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10716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textDirection w:val="lrTb"/>
            <w:noWrap w:val="false"/>
          </w:tcPr>
          <w:p>
            <w:pPr>
              <w:pStyle w:val="1236"/>
            </w:pPr>
            <w:r>
              <w:rPr>
                <w:position w:val="-61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810000" cy="904875"/>
                      <wp:effectExtent l="0" t="0" r="0" b="0"/>
                      <wp:docPr id="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810000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00.00pt;height:71.25pt;mso-wrap-distance-left:0.00pt;mso-wrap-distance-top:0.00pt;mso-wrap-distance-right:0.00pt;mso-wrap-distance-bottom:0.00pt;" stroked="f">
                      <v:path textboxrect="0,0,0,0"/>
                      <v:imagedata r:id="rId20" o:title=""/>
                    </v:shape>
                  </w:pict>
                </mc:Fallback>
              </mc:AlternateConten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8335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pPr>
              <w:pStyle w:val="1236"/>
              <w:jc w:val="center"/>
            </w:pPr>
            <w:r>
              <w:rPr>
                <w:sz w:val="48"/>
              </w:rPr>
              <w:t xml:space="preserve">Приказ Минтранса России от 03.04.2025 N 118</w:t>
              <w:br/>
              <w:t xml:space="preserve">"Об установлении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</w:t>
            </w:r>
            <w:r>
              <w:rPr>
                <w:sz w:val="48"/>
              </w:rPr>
              <w:t xml:space="preserve">ижным составом и (или) высокоскоростным железнодорожным подвижным составом, приостановления действия и аннулирования указанного свидетельства, а также формы свидетельства и требований к его оформлению"</w:t>
              <w:br/>
              <w:t xml:space="preserve">(Зарегистрировано в Минюсте России 28.05.2025 N 82366)</w:t>
            </w:r>
            <w:r/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trHeight w:val="3031" w:hRule="exact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80" w:type="dxa"/>
              <w:top w:w="60" w:type="dxa"/>
              <w:right w:w="80" w:type="dxa"/>
              <w:bottom w:w="60" w:type="dxa"/>
            </w:tcMar>
            <w:tcW w:w="10716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841" w:right="595" w:bottom="841" w:left="595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outlineLvl w:val="0"/>
      </w:pPr>
      <w:r>
        <w:rPr>
          <w:sz w:val="24"/>
        </w:rPr>
        <w:t xml:space="preserve">Зарегистрировано в Минюсте России 28 мая 2025 г. N 82366</w:t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МИНИСТЕРСТВО ТРАНСПОРТА РОССИЙСКОЙ ФЕДЕРАЦИИ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ПРИКАЗ</w:t>
      </w:r>
      <w:r/>
    </w:p>
    <w:p>
      <w:pPr>
        <w:pStyle w:val="1233"/>
        <w:jc w:val="center"/>
      </w:pPr>
      <w:r>
        <w:rPr>
          <w:sz w:val="24"/>
        </w:rPr>
        <w:t xml:space="preserve">от 3 апреля 2025 г. N 118</w:t>
      </w:r>
      <w:r/>
    </w:p>
    <w:p>
      <w:pPr>
        <w:pStyle w:val="1233"/>
        <w:jc w:val="center"/>
      </w:pPr>
      <w:r>
        <w:rPr>
          <w:sz w:val="24"/>
        </w:rPr>
      </w:r>
      <w:r/>
    </w:p>
    <w:p>
      <w:pPr>
        <w:pStyle w:val="1233"/>
        <w:jc w:val="center"/>
      </w:pPr>
      <w:r>
        <w:rPr>
          <w:sz w:val="24"/>
        </w:rPr>
        <w:t xml:space="preserve">ОБ УСТАНОВЛЕНИИ ПОРЯДКА</w:t>
      </w:r>
      <w:r/>
    </w:p>
    <w:p>
      <w:pPr>
        <w:pStyle w:val="1233"/>
        <w:jc w:val="center"/>
      </w:pPr>
      <w:r>
        <w:rPr>
          <w:sz w:val="24"/>
        </w:rPr>
        <w:t xml:space="preserve">ВЫДАЧИ СВИДЕТЕЛЬСТВА, ПОДТВЕРЖДАЮЩЕГО ПРАВО НА УПРАВЛЕНИЕ</w:t>
      </w:r>
      <w:r/>
    </w:p>
    <w:p>
      <w:pPr>
        <w:pStyle w:val="1233"/>
        <w:jc w:val="center"/>
      </w:pPr>
      <w:r>
        <w:rPr>
          <w:sz w:val="24"/>
        </w:rPr>
        <w:t xml:space="preserve">КУРСИРУЮЩИМИ ПО ЖЕЛЕЗНОДОРОЖНЫМ ПУТЯМ ЛОКОМОТИВОМ,</w:t>
      </w:r>
      <w:r/>
    </w:p>
    <w:p>
      <w:pPr>
        <w:pStyle w:val="1233"/>
        <w:jc w:val="center"/>
      </w:pPr>
      <w:r>
        <w:rPr>
          <w:sz w:val="24"/>
        </w:rPr>
        <w:t xml:space="preserve">МОТОР-ВАГОННЫМ ПОДВИЖНЫМ СОСТАВОМ, СПЕЦИАЛЬНЫМ САМОХОДНЫМ</w:t>
      </w:r>
      <w:r/>
    </w:p>
    <w:p>
      <w:pPr>
        <w:pStyle w:val="1233"/>
        <w:jc w:val="center"/>
      </w:pPr>
      <w:r>
        <w:rPr>
          <w:sz w:val="24"/>
        </w:rPr>
        <w:t xml:space="preserve">ПОДВИЖНЫМ СОСТАВОМ И (ИЛИ) ВЫСОКОСКОРОСТНЫМ ЖЕЛЕЗНОДОРОЖНЫМ</w:t>
      </w:r>
      <w:r/>
    </w:p>
    <w:p>
      <w:pPr>
        <w:pStyle w:val="1233"/>
        <w:jc w:val="center"/>
      </w:pPr>
      <w:r>
        <w:rPr>
          <w:sz w:val="24"/>
        </w:rPr>
        <w:t xml:space="preserve">ПОДВИЖНЫМ СОСТАВОМ, ПРИОСТАНОВЛЕНИЯ ДЕЙСТВИЯ И АННУЛИРОВАНИЯ</w:t>
      </w:r>
      <w:r/>
    </w:p>
    <w:p>
      <w:pPr>
        <w:pStyle w:val="1233"/>
        <w:jc w:val="center"/>
      </w:pPr>
      <w:r>
        <w:rPr>
          <w:sz w:val="24"/>
        </w:rPr>
        <w:t xml:space="preserve">УКАЗАННОГО СВИДЕТЕЛЬСТВА, А ТАКЖЕ ФОРМЫ СВИДЕТЕЛЬСТВА</w:t>
      </w:r>
      <w:r/>
    </w:p>
    <w:p>
      <w:pPr>
        <w:pStyle w:val="1233"/>
        <w:jc w:val="center"/>
      </w:pPr>
      <w:r>
        <w:rPr>
          <w:sz w:val="24"/>
        </w:rPr>
        <w:t xml:space="preserve">И ТРЕБОВАНИЙ К ЕГО ОФОРМЛЕНИЮ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В соответствии с </w:t>
      </w:r>
      <w:hyperlink r:id="rId21" w:tooltip="Федеральный закон от 10.01.2003 N 17-ФЗ (ред. от 26.12.2024) &quot;О железнодорожном транспорте в Российской Федерации&quot; {КонсультантПлюс}" w:history="1">
        <w:r>
          <w:rPr>
            <w:color w:val="0000ff"/>
            <w:sz w:val="24"/>
          </w:rPr>
          <w:t xml:space="preserve">пунктом 2 статьи 25.1</w:t>
        </w:r>
      </w:hyperlink>
      <w:r>
        <w:rPr>
          <w:sz w:val="24"/>
        </w:rPr>
        <w:t xml:space="preserve"> Федерального закона от 10 января 2003 г. N 17-ФЗ "О железнодорожном транспорте в Российской Федерации", </w:t>
      </w:r>
      <w:hyperlink r:id="rId22" w:tooltip="Постановление Правительства РФ от 30.07.2004 N 395 (ред. от 09.10.2025) &quot;Об утверждении Положения о Министерстве транспорта Российской Федерации&quot; {КонсультантПлюс}" w:history="1">
        <w:r>
          <w:rPr>
            <w:color w:val="0000ff"/>
            <w:sz w:val="24"/>
          </w:rPr>
          <w:t xml:space="preserve">абзацем первым пункта 1</w:t>
        </w:r>
      </w:hyperlink>
      <w:r>
        <w:rPr>
          <w:sz w:val="24"/>
        </w:rPr>
        <w:t xml:space="preserve">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1. Установить:</w:t>
      </w:r>
      <w:r/>
    </w:p>
    <w:p>
      <w:pPr>
        <w:pStyle w:val="1231"/>
        <w:ind w:firstLine="540"/>
        <w:jc w:val="both"/>
        <w:spacing w:before="240"/>
      </w:pPr>
      <w:r/>
      <w:hyperlink w:tooltip="ПОРЯДОК" w:anchor="P41" w:history="1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выдачи свидетельства, подтверждающего право на управление курсирующими по железнодорожным путям локомо</w:t>
      </w:r>
      <w:r>
        <w:rPr>
          <w:sz w:val="24"/>
        </w:rPr>
        <w:t xml:space="preserve">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 согласно приложению N 1 к настоящему приказу;</w:t>
      </w:r>
      <w:r/>
    </w:p>
    <w:p>
      <w:pPr>
        <w:pStyle w:val="1231"/>
        <w:ind w:firstLine="540"/>
        <w:jc w:val="both"/>
        <w:spacing w:before="240"/>
      </w:pPr>
      <w:r/>
      <w:hyperlink w:tooltip="СВИДЕТЕЛЬСТВО," w:anchor="P229" w:history="1">
        <w:r>
          <w:rPr>
            <w:color w:val="0000ff"/>
            <w:sz w:val="24"/>
          </w:rPr>
          <w:t xml:space="preserve">форму</w:t>
        </w:r>
      </w:hyperlink>
      <w:r>
        <w:rPr>
          <w:sz w:val="24"/>
        </w:rPr>
        <w:t xml:space="preserve"> свидетельства, подтверждающег</w:t>
      </w:r>
      <w:r>
        <w:rPr>
          <w:sz w:val="24"/>
        </w:rPr>
        <w:t xml:space="preserve">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согласно приложению N 2 к настоящему приказу;</w:t>
      </w:r>
      <w:r/>
    </w:p>
    <w:p>
      <w:pPr>
        <w:pStyle w:val="1231"/>
        <w:ind w:firstLine="540"/>
        <w:jc w:val="both"/>
        <w:spacing w:before="240"/>
      </w:pPr>
      <w:r/>
      <w:hyperlink w:tooltip="ТРЕБОВАНИЯ" w:anchor="P311" w:history="1">
        <w:r>
          <w:rPr>
            <w:color w:val="0000ff"/>
            <w:sz w:val="24"/>
          </w:rPr>
          <w:t xml:space="preserve">требования</w:t>
        </w:r>
      </w:hyperlink>
      <w:r>
        <w:rPr>
          <w:sz w:val="24"/>
        </w:rPr>
        <w:t xml:space="preserve"> к оформлению свидетельства, подтверждающег</w:t>
      </w:r>
      <w:r>
        <w:rPr>
          <w:sz w:val="24"/>
        </w:rPr>
        <w:t xml:space="preserve">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согласно приложению N 3 к настоящему приказу.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Признать утратившими силу:</w:t>
      </w:r>
      <w:r/>
    </w:p>
    <w:p>
      <w:pPr>
        <w:pStyle w:val="1231"/>
        <w:ind w:firstLine="540"/>
        <w:jc w:val="both"/>
        <w:spacing w:before="240"/>
      </w:pPr>
      <w:r/>
      <w:hyperlink r:id="rId23" w:tooltip="Приказ Минтранса России от 22.08.2019 N 273 (ред. от 29.03.2023) &quot;Об утвержд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ого свидетельства, а также требований к его оформлению и Формы свидетельства&quot; (Зарегистрировано в Минюсте России 07.10.2019 N 56154) ------------ Утратил силу или отменен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</w:t>
      </w:r>
      <w:r>
        <w:rPr>
          <w:sz w:val="24"/>
        </w:rPr>
        <w:t xml:space="preserve">тва транспорта Российской Федерации от 22 августа 2019 г. N 273 "Об утверждении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</w:t>
      </w:r>
      <w:r>
        <w:rPr>
          <w:sz w:val="24"/>
        </w:rPr>
        <w:t xml:space="preserve">одным подвижным составом, приостановления действия и аннулирования указанного свидетельства, а также требований к его оформлению и Формы свидетельства" (зарегистрирован Министерством юстиции Российской Федерации 7 октября 2019 г., регистрационный N 56154);</w:t>
      </w:r>
      <w:r/>
    </w:p>
    <w:p>
      <w:pPr>
        <w:pStyle w:val="1231"/>
        <w:ind w:firstLine="540"/>
        <w:jc w:val="both"/>
        <w:spacing w:before="240"/>
      </w:pPr>
      <w:r/>
      <w:hyperlink r:id="rId24" w:tooltip="Приказ Минтранса России от 26.07.2022 N 284 &quot;О внесении изменений в приказ Министерства транспорта Российской Федерации от 22 августа 2019 г. N 273&quot; (Зарегистрировано в Минюсте России 31.08.2022 N 69871) ------------ Утратил силу или отменен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транспорта </w:t>
      </w:r>
      <w:r>
        <w:rPr>
          <w:sz w:val="24"/>
        </w:rPr>
        <w:t xml:space="preserve">Российской Федерации от 26 июля 2022 г. N 284 "О внесении изменений в приказ Министерства транспорта Российской Федерации от 22 августа 2019 г. N 273" (зарегистрирован Министерством юстиции Российской Федерации 31 августа 2022 г., регистрационный N 69871);</w:t>
      </w:r>
      <w:r/>
    </w:p>
    <w:p>
      <w:pPr>
        <w:pStyle w:val="1231"/>
        <w:ind w:firstLine="540"/>
        <w:jc w:val="both"/>
        <w:spacing w:before="240"/>
      </w:pPr>
      <w:r/>
      <w:hyperlink r:id="rId25" w:tooltip="Приказ Минтранса России от 29.03.2023 N 99 &quot;О внесении изменений в Порядок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ого свидетельства, а также требования к его оформлению, утвержденные приказом Министерства транспорта Российской Федерации от 22 августа 2019 г. N 273&quot; (Зарегистрировано в Минюсте России 27.04.20 ------------ Утратил силу или отменен {КонсультантПлюс}" w:history="1">
        <w:r>
          <w:rPr>
            <w:color w:val="0000ff"/>
            <w:sz w:val="24"/>
          </w:rPr>
          <w:t xml:space="preserve">приказ</w:t>
        </w:r>
      </w:hyperlink>
      <w:r>
        <w:rPr>
          <w:sz w:val="24"/>
        </w:rPr>
        <w:t xml:space="preserve"> Министерства транспорта Российской Федерации от 29 марта 2023 г. N 99 "О внесении измене</w:t>
      </w:r>
      <w:r>
        <w:rPr>
          <w:sz w:val="24"/>
        </w:rPr>
        <w:t xml:space="preserve">ний в Порядок выдачи свидетельства, подтверждающего право на управление курсирующими по железнодорожным путям локомотивом, мотор-вагонным подвижным составом и (или) специальным самоходным подвижным составом, приостановления действия и аннулирования указанн</w:t>
      </w:r>
      <w:r>
        <w:rPr>
          <w:sz w:val="24"/>
        </w:rPr>
        <w:t xml:space="preserve">ого свидетельства, а также требования к его оформлению, утвержденные приказом Министерства транспорта Российской Федерации от 22 августа 2019 г. N 273" (зарегистрирован Министерством юстиции Российской Федерации 27 апреля 2023 г., регистрационный N 73188).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Установить, что свидетельства, подтверждающие право на управление курсирующими по железнодорожным путям локо</w:t>
      </w:r>
      <w:r>
        <w:rPr>
          <w:sz w:val="24"/>
        </w:rPr>
        <w:t xml:space="preserve">мотивом, мотор-вагонным подвижным составом и (или) специальным самоходным подвижным составом, выданные до дня вступления в силу настоящего приказа, продолжают действовать в течение срока, на который они были выданы, за исключением случаев их аннулирования.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Настоящий приказ вступает в силу с 1 сентября 2025 г. и действует до 1 сентября 2031 г.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Министр</w:t>
      </w:r>
      <w:r/>
    </w:p>
    <w:p>
      <w:pPr>
        <w:pStyle w:val="1231"/>
        <w:jc w:val="right"/>
      </w:pPr>
      <w:r>
        <w:rPr>
          <w:sz w:val="24"/>
        </w:rPr>
        <w:t xml:space="preserve">Р.В.СТАРОВОЙТ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Приложение N 1</w:t>
      </w:r>
      <w:r/>
    </w:p>
    <w:p>
      <w:pPr>
        <w:pStyle w:val="1231"/>
        <w:jc w:val="right"/>
      </w:pPr>
      <w:r>
        <w:rPr>
          <w:sz w:val="24"/>
        </w:rPr>
        <w:t xml:space="preserve">к приказу Минтранса России</w:t>
      </w:r>
      <w:r/>
    </w:p>
    <w:p>
      <w:pPr>
        <w:pStyle w:val="1231"/>
        <w:jc w:val="right"/>
      </w:pPr>
      <w:r>
        <w:rPr>
          <w:sz w:val="24"/>
        </w:rPr>
        <w:t xml:space="preserve">от 3 апреля 2025 г. N 118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41" w:name="P41"/>
      <w:r/>
      <w:bookmarkEnd w:id="41"/>
      <w:r>
        <w:rPr>
          <w:sz w:val="24"/>
        </w:rPr>
        <w:t xml:space="preserve">ПОРЯДОК</w:t>
      </w:r>
      <w:r/>
    </w:p>
    <w:p>
      <w:pPr>
        <w:pStyle w:val="1233"/>
        <w:jc w:val="center"/>
      </w:pPr>
      <w:r>
        <w:rPr>
          <w:sz w:val="24"/>
        </w:rPr>
        <w:t xml:space="preserve">ВЫДАЧИ СВИДЕТЕЛЬСТВА, ПОДТВЕРЖДАЮЩЕГО ПРАВО НА УПРАВЛЕНИЕ</w:t>
      </w:r>
      <w:r/>
    </w:p>
    <w:p>
      <w:pPr>
        <w:pStyle w:val="1233"/>
        <w:jc w:val="center"/>
      </w:pPr>
      <w:r>
        <w:rPr>
          <w:sz w:val="24"/>
        </w:rPr>
        <w:t xml:space="preserve">КУРСИРУЮЩИМИ ПО ЖЕЛЕЗНОДОРОЖНЫМ ПУТЯМ ЛОКОМОТИВОМ,</w:t>
      </w:r>
      <w:r/>
    </w:p>
    <w:p>
      <w:pPr>
        <w:pStyle w:val="1233"/>
        <w:jc w:val="center"/>
      </w:pPr>
      <w:r>
        <w:rPr>
          <w:sz w:val="24"/>
        </w:rPr>
        <w:t xml:space="preserve">МОТОР-ВАГОННЫМ ПОДВИЖНЫМ СОСТАВОМ, СПЕЦИАЛЬНЫМ САМОХОДНЫМ</w:t>
      </w:r>
      <w:r/>
    </w:p>
    <w:p>
      <w:pPr>
        <w:pStyle w:val="1233"/>
        <w:jc w:val="center"/>
      </w:pPr>
      <w:r>
        <w:rPr>
          <w:sz w:val="24"/>
        </w:rPr>
        <w:t xml:space="preserve">ПОДВИЖНЫМ СОСТАВОМ И (ИЛИ) ВЫСОКОСКОРОСТНЫМ ЖЕЛЕЗНОДОРОЖНЫМ</w:t>
      </w:r>
      <w:r/>
    </w:p>
    <w:p>
      <w:pPr>
        <w:pStyle w:val="1233"/>
        <w:jc w:val="center"/>
      </w:pPr>
      <w:r>
        <w:rPr>
          <w:sz w:val="24"/>
        </w:rPr>
        <w:t xml:space="preserve">ПОДВИЖНЫМ СОСТАВОМ, ПРИОСТАНОВЛЕНИЯ ДЕЙСТВИЯ</w:t>
      </w:r>
      <w:r/>
    </w:p>
    <w:p>
      <w:pPr>
        <w:pStyle w:val="1233"/>
        <w:jc w:val="center"/>
      </w:pPr>
      <w:r>
        <w:rPr>
          <w:sz w:val="24"/>
        </w:rPr>
        <w:t xml:space="preserve">И АННУЛИРОВАНИЯ УКАЗАННОГО СВИДЕТЕЛЬСТВА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 Свидетельство, подтвер</w:t>
      </w:r>
      <w:r>
        <w:rPr>
          <w:sz w:val="24"/>
        </w:rPr>
        <w:t xml:space="preserve">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&lt;1&gt; (далее - Свидетельство), выдается фе</w:t>
      </w:r>
      <w:r>
        <w:rPr>
          <w:sz w:val="24"/>
        </w:rPr>
        <w:t xml:space="preserve">деральным органом исполнительной власти, осуществляющим функции по федеральному государственному контролю (надзору) в области железнодорожного транспорта &lt;2&gt; (далее - уполномоченный орган), лицу, претендующему на получение Свидетельства (далее - Кандидат).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&lt;1&gt; </w:t>
      </w:r>
      <w:hyperlink r:id="rId26" w:tooltip="Федеральный закон от 10.01.2003 N 17-ФЗ (ред. от 26.12.2024) &quot;О железнодорожном транспорте в Российской Федерации&quot; {КонсультантПлюс}" w:history="1">
        <w:r>
          <w:rPr>
            <w:color w:val="0000ff"/>
            <w:sz w:val="24"/>
          </w:rPr>
          <w:t xml:space="preserve">Абзац двадцать первый пункта 1 статьи 2</w:t>
        </w:r>
      </w:hyperlink>
      <w:r>
        <w:rPr>
          <w:sz w:val="24"/>
        </w:rPr>
        <w:t xml:space="preserve"> Федерального закона от 10 января 2003 г. N 17-ФЗ "О железнодорожном транспорте в Российской Федерации" (далее - Федеральный закон N 17-ФЗ).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&lt;2&gt; </w:t>
      </w:r>
      <w:hyperlink r:id="rId27" w:tooltip="Федеральный закон от 10.01.2003 N 17-ФЗ (ред. от 26.12.2024) &quot;О железнодорожном транспорте в Российской Федерации&quot; {КонсультантПлюс}" w:history="1">
        <w:r>
          <w:rPr>
            <w:color w:val="0000ff"/>
            <w:sz w:val="24"/>
          </w:rPr>
          <w:t xml:space="preserve">Пункт 1 статьи 20.1</w:t>
        </w:r>
      </w:hyperlink>
      <w:r>
        <w:rPr>
          <w:sz w:val="24"/>
        </w:rPr>
        <w:t xml:space="preserve"> и </w:t>
      </w:r>
      <w:hyperlink r:id="rId28" w:tooltip="Федеральный закон от 10.01.2003 N 17-ФЗ (ред. от 26.12.2024) &quot;О железнодорожном транспорте в Российской Федерации&quot; {КонсультантПлюс}" w:history="1">
        <w:r>
          <w:rPr>
            <w:color w:val="0000ff"/>
            <w:sz w:val="24"/>
          </w:rPr>
          <w:t xml:space="preserve">пункт 1 статьи 25.1</w:t>
        </w:r>
      </w:hyperlink>
      <w:r>
        <w:rPr>
          <w:sz w:val="24"/>
        </w:rPr>
        <w:t xml:space="preserve"> Федерального закона N 17-ФЗ; </w:t>
      </w:r>
      <w:hyperlink r:id="rId29" w:tooltip="Постановление Правительства РФ от 30.07.2004 N 398 (ред. от 07.03.2025) &quot;Об утверждении Положения о Федеральной службе по надзору в сфере транспорта&quot; {КонсультантПлюс}" w:history="1">
        <w:r>
          <w:rPr>
            <w:color w:val="0000ff"/>
            <w:sz w:val="24"/>
          </w:rPr>
          <w:t xml:space="preserve">пункт 1</w:t>
        </w:r>
      </w:hyperlink>
      <w:r>
        <w:rPr>
          <w:sz w:val="24"/>
        </w:rPr>
        <w:t xml:space="preserve"> Положения о Федеральной службе по надзору в сфере транспорта, утвержденного постановлением Правительства Российской Федерации от 30 июля 2004 г. N 398.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2. Выдача Свидетельства или отказ в его выдаче осуществляются территориальным органом уполномоченного органа в срок, не превышающий 5 рабочих дней со дня поступления от Кандидата заявления и прилагаемых к нему документов, предусмотренных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231"/>
        <w:ind w:firstLine="540"/>
        <w:jc w:val="both"/>
        <w:spacing w:before="240"/>
      </w:pPr>
      <w:r/>
      <w:bookmarkStart w:id="55" w:name="P55"/>
      <w:r/>
      <w:bookmarkEnd w:id="55"/>
      <w:r>
        <w:rPr>
          <w:sz w:val="24"/>
        </w:rPr>
        <w:t xml:space="preserve">3. Свидетельство выдается после прохождения Кандидатом теоретических испытаний для подтверждения знаний по следующим полученным профессиям &lt;3&gt;: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&lt;3&gt; </w:t>
      </w:r>
      <w:hyperlink r:id="rId30" w:tooltip="Постановление Правительства РФ от 29.12.2020 N 2349 &quot;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29 декабря 2020 г. N 2349 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а) мотор-вагонный подвижной состав: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электропоезда;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дизель-поезда;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рельсового автобуса;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специальный самоходный подвижной состав: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мотовоза;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автомотрисы;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железнодорожно-строительной машины (самоходной);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водитель дрезины;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локомотив: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паровоза;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тепловоза;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электровоза;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газотурбовоза;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г) высокоскоростной железнодорожный подвижной состав.</w:t>
      </w:r>
      <w:r/>
    </w:p>
    <w:p>
      <w:pPr>
        <w:pStyle w:val="1231"/>
        <w:ind w:firstLine="540"/>
        <w:jc w:val="both"/>
        <w:spacing w:before="240"/>
      </w:pPr>
      <w:r/>
      <w:bookmarkStart w:id="74" w:name="P74"/>
      <w:r/>
      <w:bookmarkEnd w:id="74"/>
      <w:r>
        <w:rPr>
          <w:sz w:val="24"/>
        </w:rPr>
        <w:t xml:space="preserve">4. К теоретическим испытаниям допускаются Кандидаты, достигшие возраста 18 лет и представившие следующие документы: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заявление (рекомендуемый образец приведен в </w:t>
      </w:r>
      <w:hyperlink w:tooltip="                                 ЗАЯВЛЕНИЕ" w:anchor="P186" w:history="1">
        <w:r>
          <w:rPr>
            <w:color w:val="0000ff"/>
            <w:sz w:val="24"/>
          </w:rPr>
          <w:t xml:space="preserve">приложении</w:t>
        </w:r>
      </w:hyperlink>
      <w:r>
        <w:rPr>
          <w:sz w:val="24"/>
        </w:rPr>
        <w:t xml:space="preserve"> к настоящему порядку);</w:t>
      </w:r>
      <w:r/>
    </w:p>
    <w:p>
      <w:pPr>
        <w:pStyle w:val="1231"/>
        <w:ind w:firstLine="540"/>
        <w:jc w:val="both"/>
        <w:spacing w:before="240"/>
      </w:pPr>
      <w:r/>
      <w:bookmarkStart w:id="76" w:name="P76"/>
      <w:r/>
      <w:bookmarkEnd w:id="76"/>
      <w:r>
        <w:rPr>
          <w:sz w:val="24"/>
        </w:rPr>
        <w:t xml:space="preserve">б) паспорт гражданина Российской Федерации или иной документ, удостоверяющий личность;</w:t>
      </w:r>
      <w:r/>
    </w:p>
    <w:p>
      <w:pPr>
        <w:pStyle w:val="1231"/>
        <w:ind w:firstLine="540"/>
        <w:jc w:val="both"/>
        <w:spacing w:before="240"/>
      </w:pPr>
      <w:r/>
      <w:bookmarkStart w:id="77" w:name="P77"/>
      <w:r/>
      <w:bookmarkEnd w:id="77"/>
      <w:r>
        <w:rPr>
          <w:sz w:val="24"/>
        </w:rPr>
        <w:t xml:space="preserve">в) медицинское заключение о соответствии состояния здоров</w:t>
      </w:r>
      <w:r>
        <w:rPr>
          <w:sz w:val="24"/>
        </w:rPr>
        <w:t xml:space="preserve">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 </w:t>
      </w:r>
      <w:hyperlink r:id="rId31" w:tooltip="Приказ Минтранса России от 19.10.2020 N 428 &quot;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&quot; (Зарегистрировано в Минюсте России 27.11.2020 N 61125) {КонсультантПлюс}" w:history="1">
        <w:r>
          <w:rPr>
            <w:color w:val="0000ff"/>
            <w:sz w:val="24"/>
          </w:rPr>
          <w:t xml:space="preserve">Порядком</w:t>
        </w:r>
      </w:hyperlink>
      <w:r>
        <w:rPr>
          <w:sz w:val="24"/>
        </w:rPr>
        <w:t xml:space="preserve"> проведения об</w:t>
      </w:r>
      <w:r>
        <w:rPr>
          <w:sz w:val="24"/>
        </w:rPr>
        <w:t xml:space="preserve">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 приказом Министерства транспорта Российской Федерации от 19 октября 2020 г. N 428 &lt;4&gt;;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&lt;4&gt; Зарегистрирован Министерством юстиции Российской Федерации 27 ноября 2020 г., регистрационный N 61125. В соответствии с </w:t>
      </w:r>
      <w:hyperlink r:id="rId32" w:tooltip="Приказ Минтранса России от 19.10.2020 N 428 &quot;Об утверждении Порядка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&quot; (Зарегистрировано в Минюсте России 27.11.2020 N 61125) {КонсультантПлюс}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приказа Министерства транспорта Российской Федерации от 19 октября 2020 г. N 428 данный акт действует до 1 января 2027 г.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/>
      <w:bookmarkStart w:id="81" w:name="P81"/>
      <w:r/>
      <w:bookmarkEnd w:id="81"/>
      <w:r>
        <w:rPr>
          <w:sz w:val="24"/>
        </w:rPr>
        <w:t xml:space="preserve">г) документ, подтвержда</w:t>
      </w:r>
      <w:r>
        <w:rPr>
          <w:sz w:val="24"/>
        </w:rPr>
        <w:t xml:space="preserve">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&lt;5&gt;.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&lt;5&gt; </w:t>
      </w:r>
      <w:hyperlink r:id="rId33" w:tooltip="Федеральный закон от 29.12.2012 N 273-ФЗ (ред. от 15.10.2025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Пункт 1 части 1 статьи 60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5. Заявление и документы, предусмотренные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настоящего порядка, подаются Кандидатом по его выбору: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в форме электронных документов и (или) электронных образов </w:t>
      </w:r>
      <w:r>
        <w:rPr>
          <w:sz w:val="24"/>
        </w:rPr>
        <w:t xml:space="preserve">документов посредством официального сайта уполномоченного органа в информационно-телекоммуникационной сети "Интернет" или федеральной государственной информационной системы "Единый портал государственных и муниципальных услуг (функций)" &lt;6&gt; (далее - ЕПГУ);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&lt;6&gt; </w:t>
      </w:r>
      <w:hyperlink r:id="rId3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 w:history="1">
        <w:r>
          <w:rPr>
            <w:color w:val="0000ff"/>
            <w:sz w:val="24"/>
          </w:rPr>
          <w:t xml:space="preserve">Положение</w:t>
        </w:r>
      </w:hyperlink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б) в форме документов на бумажном носителе при личном обращении или посредством заказного почтового отправления с уведомлением о вручении.</w:t>
      </w:r>
      <w:r/>
    </w:p>
    <w:p>
      <w:pPr>
        <w:pStyle w:val="1231"/>
        <w:ind w:firstLine="540"/>
        <w:jc w:val="both"/>
        <w:spacing w:before="240"/>
      </w:pPr>
      <w:r/>
      <w:bookmarkStart w:id="91" w:name="P91"/>
      <w:r/>
      <w:bookmarkEnd w:id="91"/>
      <w:r>
        <w:rPr>
          <w:sz w:val="24"/>
        </w:rPr>
        <w:t xml:space="preserve">6. При подаче заявления посредством ЕПГУ Кандидат, прошедший процедуру регистрации и авторизации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</w:t>
      </w:r>
      <w:r>
        <w:rPr>
          <w:sz w:val="24"/>
        </w:rPr>
        <w:t xml:space="preserve">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&lt;7&gt; и подписавший заявление электронной подписью в соответствии с требованиями Федерального </w:t>
      </w:r>
      <w:hyperlink r:id="rId35" w:tooltip="Федеральный закон от 06.04.2011 N 63-ФЗ (ред. от 21.04.2025) &quot;Об электронной подписи&quot; {КонсультантПлюс}" w:history="1">
        <w:r>
          <w:rPr>
            <w:color w:val="0000ff"/>
            <w:sz w:val="24"/>
          </w:rPr>
          <w:t xml:space="preserve">закона</w:t>
        </w:r>
      </w:hyperlink>
      <w:r>
        <w:rPr>
          <w:sz w:val="24"/>
        </w:rPr>
        <w:t xml:space="preserve"> от 6 апреля 2011 г. N 63-ФЗ "Об электронной подписи", должен приложить к заявлению, сформированному в личном кабинете Кандидата в ЕПГУ, отсканированную копию документа, предусмотренного </w:t>
      </w:r>
      <w:hyperlink w:tooltip="в) 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 Порядком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 прик..." w:anchor="P77" w:history="1">
        <w:r>
          <w:rPr>
            <w:color w:val="0000ff"/>
            <w:sz w:val="24"/>
          </w:rPr>
          <w:t xml:space="preserve">подпунктом "в" пункта 4</w:t>
        </w:r>
      </w:hyperlink>
      <w:r>
        <w:rPr>
          <w:sz w:val="24"/>
        </w:rPr>
        <w:t xml:space="preserve"> настоящего порядка, и отсканированную копию документа, предусмотренного </w:t>
      </w:r>
      <w:hyperlink w:tooltip="г) документ, подтверждающий прохождение профессионального обучения на право управления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&lt;5&gt;." w:anchor="P81" w:history="1">
        <w:r>
          <w:rPr>
            <w:color w:val="0000ff"/>
            <w:sz w:val="24"/>
          </w:rPr>
          <w:t xml:space="preserve">подпунктом "г" пункта 4</w:t>
        </w:r>
      </w:hyperlink>
      <w:r>
        <w:rPr>
          <w:sz w:val="24"/>
        </w:rPr>
        <w:t xml:space="preserve"> настоящего порядка (в случае отсутствия сведений об указанном документе в федеральной информационной системе "Федеральный реестр сведений о документах об образовании и (или) о квалификации, документах об обучении" &lt;8&gt;).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&lt;7&gt; </w:t>
      </w:r>
      <w:hyperlink r:id="rId36" w:tooltip="Постановление Правительства РФ от 28.11.2011 N 977 (ред. от 23.03.2024) &quot;О федеральной государственной информационной системе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(вместе с &quot;Требованиями к федеральной государственной информационной системе &quot;Единая система идентификации и аутентификации в инфраструктуре, обесп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28 ноября 2011 г. N 977 "О федеральной государственной информ</w:t>
      </w:r>
      <w:r>
        <w:rPr>
          <w:sz w:val="24"/>
        </w:rPr>
        <w:t xml:space="preserve">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&lt;8&gt; </w:t>
      </w:r>
      <w:hyperlink r:id="rId37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31 мая 2021 г. N 825 "О федеральной информационной системе "Федеральный реестр сведений о документах об образовании и (или) о квалификации, документах об обучении". В соответствии с </w:t>
      </w:r>
      <w:hyperlink r:id="rId38" w:tooltip="Постановление Правительства РФ от 31.05.2021 N 825 (ред. от 01.11.2025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едеральной информационной системы &quot;Федеральный реестр сведений о документах об образовании и (или) о квалификации, документах об обучении&quot;) {КонсультантПлюс}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постановления Правительства Российской Федерации от 31 мая 2021 г. N 825 данный акт действует до 1 августа 2027 г.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/>
      <w:bookmarkStart w:id="96" w:name="P96"/>
      <w:r/>
      <w:bookmarkEnd w:id="96"/>
      <w:r>
        <w:rPr>
          <w:sz w:val="24"/>
        </w:rPr>
        <w:t xml:space="preserve">7. Основаниями для отказа в приеме заявления и документов, необходимых для проведения теоретических испытаний, являются: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отсутствие документов при подаче документов на бумажном носителе, представление которых предусмотрено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настоящего порядка, или при подаче электронных документов и (или) электронных образов документов через официальный сайт уполномоченного органа в информационно-телекоммуникационной сети "Интернет" или ЕПГУ, представление которых предусмотрено </w:t>
      </w:r>
      <w:hyperlink w:tooltip="6. При подаче заявления посредством ЕПГУ Кандидат, прошедший процедуру регистрации и авторизации с использованием федеральной государственной информационной системы &quot;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&quot; &lt;7&gt; и подписавший заявление электронной подписью в соответствии с требованиями Федерального закона от 6 а..." w:anchor="P91" w:history="1">
        <w:r>
          <w:rPr>
            <w:color w:val="0000ff"/>
            <w:sz w:val="24"/>
          </w:rPr>
          <w:t xml:space="preserve">пунктом 6</w:t>
        </w:r>
      </w:hyperlink>
      <w:r>
        <w:rPr>
          <w:sz w:val="24"/>
        </w:rPr>
        <w:t xml:space="preserve"> настоящего порядка;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представление документов, предусмотренных </w:t>
      </w:r>
      <w:hyperlink w:tooltip="б) паспорт гражданина Российской Федерации или иной документ, удостоверяющий личность;" w:anchor="P76" w:history="1">
        <w:r>
          <w:rPr>
            <w:color w:val="0000ff"/>
            <w:sz w:val="24"/>
          </w:rPr>
          <w:t xml:space="preserve">подпунктами "б"</w:t>
        </w:r>
      </w:hyperlink>
      <w:r>
        <w:rPr>
          <w:sz w:val="24"/>
        </w:rPr>
        <w:t xml:space="preserve"> и </w:t>
      </w:r>
      <w:hyperlink w:tooltip="в) медицинское заключение о соответствии состояния здоровья работника (лица, поступающего на работу) поручаемой ему работе и о наличии (отсутствии) медицинских противопоказаний к осуществлению отдельных видов работ (непосредственно связанных с движением поездов и маневровой работой), полученное в соответствии с Порядком проведения обязательных предварительных (при поступлении на работу) и периодических (в течение трудовой деятельности) медицинских осмотров на железнодорожном транспорте, утвержденным прик..." w:anchor="P77" w:history="1">
        <w:r>
          <w:rPr>
            <w:color w:val="0000ff"/>
            <w:sz w:val="24"/>
          </w:rPr>
          <w:t xml:space="preserve">"в" пункта 4</w:t>
        </w:r>
      </w:hyperlink>
      <w:r>
        <w:rPr>
          <w:sz w:val="24"/>
        </w:rPr>
        <w:t xml:space="preserve"> настоящего порядка, с истекшим сроком действия;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наличие в представленных документах записей, исполненных карандашом, подчисток, приписок, зачеркнутых слов.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В случае наличия оснований для отказа в приеме заявления и документов, необходимых для проведения теоретических испытаний, предусмотренных </w:t>
      </w:r>
      <w:hyperlink w:tooltip="7. Основаниями для отказа в приеме заявления и документов, необходимых для проведения теоретических испытаний, являются:" w:anchor="P96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настоящего порядка, Кандидат имеет право повторно подать заявление и указанные документы после устранения замечаний.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9. При отсутствии оснований для отказа в приеме заявления и документов, необходимых для проведения теоретических испытаний, предусмотренных </w:t>
      </w:r>
      <w:hyperlink w:tooltip="7. Основаниями для отказа в приеме заявления и документов, необходимых для проведения теоретических испытаний, являются:" w:anchor="P96" w:history="1">
        <w:r>
          <w:rPr>
            <w:color w:val="0000ff"/>
            <w:sz w:val="24"/>
          </w:rPr>
          <w:t xml:space="preserve">пунктом 7</w:t>
        </w:r>
      </w:hyperlink>
      <w:r>
        <w:rPr>
          <w:sz w:val="24"/>
        </w:rPr>
        <w:t xml:space="preserve"> настоящего порядка, руководителем территориального органа уполномоченного органа назначаются должностные лица, уполномоченные на проведение теоретических испытаний, и устанавливается место проведения теоретических испытаний.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10. Должностным лицом территориального органа уполномоченного органа назначаются дата, время проведения теоретических испытаний Кандидата, о чем Кандидат уведомляется способом, указанным им в заявлении.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11. Теоретические ис</w:t>
      </w:r>
      <w:r>
        <w:rPr>
          <w:sz w:val="24"/>
        </w:rPr>
        <w:t xml:space="preserve">пытания Кандидата проводятся в срок, не превышающий 3 рабочих дней (включая назначение места, даты и времени проведения теоретических испытаний Кандидата, должностными лицами территориальных органов уполномоченного органа &lt;9&gt; по месту нахождения территориа</w:t>
      </w:r>
      <w:r>
        <w:rPr>
          <w:sz w:val="24"/>
        </w:rPr>
        <w:t xml:space="preserve">льных органов уполномоченного органа или по месту нахождения организаций, осуществляющих образовательную деятельность по программам профессионального обучения) со дня поступления от Кандидата заявления и прилагаемых к заявлению документов, предусмотренных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&lt;9&gt; </w:t>
      </w:r>
      <w:hyperlink r:id="rId39" w:tooltip="Постановление Правительства РФ от 30.07.2004 N 398 (ред. от 07.03.2025) &quot;Об утверждении Положения о Федеральной службе по надзору в сфере транспорта&quot; {КонсультантПлюс}" w:history="1">
        <w:r>
          <w:rPr>
            <w:color w:val="0000ff"/>
            <w:sz w:val="24"/>
          </w:rPr>
          <w:t xml:space="preserve">Пункт 4</w:t>
        </w:r>
      </w:hyperlink>
      <w:r>
        <w:rPr>
          <w:sz w:val="24"/>
        </w:rPr>
        <w:t xml:space="preserve"> Положения о Федеральной службе по надзору в сфере транспорта, утвержденного постановлением Правительства Российской Федерации от 30 июля 2004 г. N 398.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12. Проведение теоретических испытаний Кандидата допускается в дистанционной форме (при наличии технической возможности).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13. Теоретические испытания проводятся коллегиально в составе двух должностных лиц, уполномоченных на проведение теоретических испытаний, в форме тестирования посредством использования компьютерной техники.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14. Перечень вопросов для проведения тестирования размещается на официальном сайте уполномоченного органа в информационно-телекоммуникационной сети "Интернет".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15. Кандидат, освоивший программу профессионального обучения по профессиям, указанным в </w:t>
      </w:r>
      <w:hyperlink w:tooltip="3. Свидетельство выдается после прохождения Кандидатом теоретических испытаний для подтверждения знаний по следующим полученным профессиям &lt;3&gt;:" w:anchor="P55" w:history="1">
        <w:r>
          <w:rPr>
            <w:color w:val="0000ff"/>
            <w:sz w:val="24"/>
          </w:rPr>
          <w:t xml:space="preserve">пункте 3</w:t>
        </w:r>
      </w:hyperlink>
      <w:r>
        <w:rPr>
          <w:sz w:val="24"/>
        </w:rPr>
        <w:t xml:space="preserve"> настоящего порядка, допускается к теоретическим испытаниям по полученной профессии.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При проведении теоретического испытания у Кандидата проверяются знания </w:t>
      </w:r>
      <w:hyperlink r:id="rId40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 w:history="1">
        <w:r>
          <w:rPr>
            <w:color w:val="0000ff"/>
            <w:sz w:val="24"/>
          </w:rPr>
          <w:t xml:space="preserve">Правил</w:t>
        </w:r>
      </w:hyperlink>
      <w:r>
        <w:rPr>
          <w:sz w:val="24"/>
        </w:rPr>
        <w:t xml:space="preserve"> технической эксплуатации железных дорог Российской Федерации, утвержденных приказом Министерства транспорта Российс</w:t>
      </w:r>
      <w:r>
        <w:rPr>
          <w:sz w:val="24"/>
        </w:rPr>
        <w:t xml:space="preserve">кой Федерации от 23 июня 2022 г. N 250 &lt;10&gt;, знания автоматических и электропневматических тормозов железнодорожного подвижного состава, знания по охране труда и пожарной безопасности, умение действовать в нестандартных ситуациях, знания по условиям труда.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&lt;10&gt; Зарегистрирован Министерством юстиции Российской Федерации 20 июля 2022 г., регистрационный N 69324. В соответствии с </w:t>
      </w:r>
      <w:hyperlink r:id="rId41" w:tooltip="Приказ Минтранса России от 23.06.2022 N 250 &quot;Об утверждении Правил технической эксплуатации железных дорог Российской Федерации&quot; (Зарегистрировано в Минюсте России 20.07.2022 N 69324) {КонсультантПлюс}" w:history="1">
        <w:r>
          <w:rPr>
            <w:color w:val="0000ff"/>
            <w:sz w:val="24"/>
          </w:rPr>
          <w:t xml:space="preserve">пунктом 3</w:t>
        </w:r>
      </w:hyperlink>
      <w:r>
        <w:rPr>
          <w:sz w:val="24"/>
        </w:rPr>
        <w:t xml:space="preserve"> приказа Министерства транспорта Российской Федерации от 23 июня 2022 г. N 250 данный акт действует до 1 августа 2028 г.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Длительность проведения теоретических испытаний не должна превышать 30 минут. Тестирование должно включать 20 экзаменационных вопросов. Каждый экзаменационный вопрос предусматривает до 5 вариантов ответов, один из которых является правильным.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По завершении теоретических испытаний на экран монитора выводятся итоговая оценка за теоретическое испытание, информация о правильных и неправильных ответах, а также время, затраченное на испытание.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Теоретические испытания оцениваются по следующей систе</w:t>
      </w:r>
      <w:r>
        <w:rPr>
          <w:sz w:val="24"/>
        </w:rPr>
        <w:t xml:space="preserve">ме: если Кандидатом не допущено ни одной ошибки либо допущена одна или две ошибки - оценка "СДАЛ", если Кандидатом допущено три и более ошибок - оценка "НЕ СДАЛ". Теоретические испытания считаются пройденными, если Кандидатом допущено не более двух ошибок.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Результаты проведения теоретических испытаний фиксируются в протоколе, который подписывается уполномоченными на проведение теоретических испытаний должностными лицами.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16. Должностное лицо территориального органа уполномоченного органа обязано уведомить Кандидата в день принятия решения об отказе в выдаче Свидетельства в случае, если Кандидат не прошел теоре</w:t>
      </w:r>
      <w:r>
        <w:rPr>
          <w:sz w:val="24"/>
        </w:rPr>
        <w:t xml:space="preserve">тические испытания, в письменной форме за подписью должностного лица территориального органа уполномоченного органа или в форме электронного документа, подписанного электронной подписью &lt;11&gt; должностного лица территориального органа уполномоченного органа.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&lt;11&gt; </w:t>
      </w:r>
      <w:hyperlink r:id="rId42" w:tooltip="Федеральный закон от 06.04.2011 N 63-ФЗ (ред. от 21.04.2025) &quot;Об электронной подписи&quot; {КонсультантПлюс}" w:history="1">
        <w:r>
          <w:rPr>
            <w:color w:val="0000ff"/>
            <w:sz w:val="24"/>
          </w:rPr>
          <w:t xml:space="preserve">Часть 4 статьи 5</w:t>
        </w:r>
      </w:hyperlink>
      <w:r>
        <w:rPr>
          <w:sz w:val="24"/>
        </w:rPr>
        <w:t xml:space="preserve"> Федерального закона от 6 апреля 2011 г. N 63-ФЗ "Об электронной подписи".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17. В случае если Кандидат не явился в день проведения теоретических испытаний, должностное лицо территориального органа уполномоченного органа в течение 1 рабочего дня со дня проведения теоретических ис</w:t>
      </w:r>
      <w:r>
        <w:rPr>
          <w:sz w:val="24"/>
        </w:rPr>
        <w:t xml:space="preserve">пытаний должно уведомить Кандидата в письменной форме или в форме электронного документа, подписанного электронной подписью &lt;12&gt; должностного лица территориального органа уполномоченного органа, о возможности подачи нового заявления о выдаче Свидетельства.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&lt;12&gt; </w:t>
      </w:r>
      <w:hyperlink r:id="rId43" w:tooltip="Федеральный закон от 06.04.2011 N 63-ФЗ (ред. от 21.04.2025) &quot;Об электронной подписи&quot; {КонсультантПлюс}" w:history="1">
        <w:r>
          <w:rPr>
            <w:color w:val="0000ff"/>
            <w:sz w:val="24"/>
          </w:rPr>
          <w:t xml:space="preserve">Часть 4 статьи 5</w:t>
        </w:r>
      </w:hyperlink>
      <w:r>
        <w:rPr>
          <w:sz w:val="24"/>
        </w:rPr>
        <w:t xml:space="preserve"> Федерального закона от 6 апреля 2011 г. N 63-ФЗ "Об электронной подписи".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Уведомление направляется Кандидату должностным лицом территориального органа уполномоченного органа способом, указанным в заявлении.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Кандидат, не явившийся в день проведения теоретических испытаний, считается не сдавшим указанные испытания.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18. Кандидатам, прошедшим теоретические испытания, выдаются Свидетельства территориальным органом уполномоченного органа.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19. Свидетельство выдается в соответствии с формой, приведенной в </w:t>
      </w:r>
      <w:hyperlink w:tooltip="СВИДЕТЕЛЬСТВО," w:anchor="P229" w:history="1">
        <w:r>
          <w:rPr>
            <w:color w:val="0000ff"/>
            <w:sz w:val="24"/>
          </w:rPr>
          <w:t xml:space="preserve">приложении N 2</w:t>
        </w:r>
      </w:hyperlink>
      <w:r>
        <w:rPr>
          <w:sz w:val="24"/>
        </w:rPr>
        <w:t xml:space="preserve"> к настоящему приказу.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20. Для выдачи нового Свидетельства взамен ранее выданного владельцем Свидетельства в территориальный орган уполномоченного органа представляются заявление и документы, предусмотренные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231"/>
        <w:ind w:firstLine="540"/>
        <w:jc w:val="both"/>
        <w:spacing w:before="240"/>
      </w:pPr>
      <w:r/>
      <w:bookmarkStart w:id="132" w:name="P132"/>
      <w:r/>
      <w:bookmarkEnd w:id="132"/>
      <w:r>
        <w:rPr>
          <w:sz w:val="24"/>
        </w:rPr>
        <w:t xml:space="preserve">21. Выдача нов</w:t>
      </w:r>
      <w:r>
        <w:rPr>
          <w:sz w:val="24"/>
        </w:rPr>
        <w:t xml:space="preserve">ого Свидетельства взамен ранее выданного и уведомление владельца Свидетельства производятся в течение 2 рабочих дней со дня обращения владельца Свидетельства без проведения теоретических испытаний при обращении владельца Свидетельства, в следующих случаях: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при изменении содержащихся в Свидетельстве персональных данных его владельца;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при исправлении технических ошибок, в том числе описок, опечаток, грамматических ошибок.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22. При выдаче нового Свидетельства взамен ранее выданного в случаях, предусмотренных </w:t>
      </w:r>
      <w:hyperlink w:tooltip="21. Выдача нового Свидетельства взамен ранее выданного и уведомление владельца Свидетельства производятся в течение 2 рабочих дней со дня обращения владельца Свидетельства без проведения теоретических испытаний при обращении владельца Свидетельства, в следующих случаях:" w:anchor="P132" w:history="1">
        <w:r>
          <w:rPr>
            <w:color w:val="0000ff"/>
            <w:sz w:val="24"/>
          </w:rPr>
          <w:t xml:space="preserve">пунктом 21</w:t>
        </w:r>
      </w:hyperlink>
      <w:r>
        <w:rPr>
          <w:sz w:val="24"/>
        </w:rPr>
        <w:t xml:space="preserve"> настоящего порядка, а также при в</w:t>
      </w:r>
      <w:r>
        <w:rPr>
          <w:sz w:val="24"/>
        </w:rPr>
        <w:t xml:space="preserve">ыдаче нового Свидетельства в случае прохождения теоретических испытаний для подтверждения знаний по профессии, не предусмотренной ранее выданным Свидетельством, вся информация, содержащаяся в ранее выданном Свидетельстве, переносится в новое Свидетельство.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23. Основаниями для аннулирования Свидетельства являются: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выдача нового Свидетельства;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истечение срока, на который было приостановлено действие Свидетельства, при условии, что обстоятельства, указанные в </w:t>
      </w:r>
      <w:hyperlink w:tooltip="24. Решение о приостановлении действия Свидетельства принимается руководителем территориального органа уполномоченного органа в случае выявления обстоятельств, свидетельствующих о недостоверности информации в документах, предоставленных заявителем в соответствии с пунктом 4 настоящего порядка." w:anchor="P140" w:history="1">
        <w:r>
          <w:rPr>
            <w:color w:val="0000ff"/>
            <w:sz w:val="24"/>
          </w:rPr>
          <w:t xml:space="preserve">абзаце первом пункта 24</w:t>
        </w:r>
      </w:hyperlink>
      <w:r>
        <w:rPr>
          <w:sz w:val="24"/>
        </w:rPr>
        <w:t xml:space="preserve"> настоящего порядка, не были устранены;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в) заявление владельца Свидетельства об аннулировании Свидетельства.</w:t>
      </w:r>
      <w:r/>
    </w:p>
    <w:p>
      <w:pPr>
        <w:pStyle w:val="1231"/>
        <w:ind w:firstLine="540"/>
        <w:jc w:val="both"/>
        <w:spacing w:before="240"/>
      </w:pPr>
      <w:r/>
      <w:bookmarkStart w:id="140" w:name="P140"/>
      <w:r/>
      <w:bookmarkEnd w:id="140"/>
      <w:r>
        <w:rPr>
          <w:sz w:val="24"/>
        </w:rPr>
        <w:t xml:space="preserve">24. Решен</w:t>
      </w:r>
      <w:r>
        <w:rPr>
          <w:sz w:val="24"/>
        </w:rPr>
        <w:t xml:space="preserve">ие о приостановлении действия Свидетельства принимается руководителем территориального органа уполномоченного органа в случае выявления обстоятельств, свидетельствующих о недостоверности информации в документах, предоставленных заявителем в соответствии с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4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Решение о приостановлении действия Свидете</w:t>
      </w:r>
      <w:r>
        <w:rPr>
          <w:sz w:val="24"/>
        </w:rPr>
        <w:t xml:space="preserve">льства принимается руководителем территориального органа уполномоченного органа. В решении должны быть указаны причины приостановления действия Свидетельства и срок, на который приостанавливается действие Свидетельства, который не может превышать 90 суток.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При устранении обстоятельств, послуживших основанием для приостановления действия Свидетельства, предусмотренных </w:t>
      </w:r>
      <w:hyperlink w:tooltip="24. Решение о приостановлении действия Свидетельства принимается руководителем территориального органа уполномоченного органа в случае выявления обстоятельств, свидетельствующих о недостоверности информации в документах, предоставленных заявителем в соответствии с пунктом 4 настоящего порядка." w:anchor="P140" w:history="1">
        <w:r>
          <w:rPr>
            <w:color w:val="0000ff"/>
            <w:sz w:val="24"/>
          </w:rPr>
          <w:t xml:space="preserve">абзацем первым</w:t>
        </w:r>
      </w:hyperlink>
      <w:r>
        <w:rPr>
          <w:sz w:val="24"/>
        </w:rPr>
        <w:t xml:space="preserve"> настоящего пункта, руководителем территориального органа уполномоченного органа принимается решение о возобновлении действия приостановленного Свидетельства.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25. Выдача дубликата Свидетельства и уведомление владельца Свидетельства производятся в течение 2 рабочих дней со дня обращения владельца Свидетельства без проведения теоретических испытаний при обращении владельца Свидетельства в следующих случаях: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а) Свидетельство пришло в негодность для дальнейшего использования вследствие износа, повреждения и сведения, указанные в нем (либо в его части), невозможно определить визуально;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б) поступило заявление владельца Свидетельства об утрате Свидетельства.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26. Сведения о выдаче Свидетельства или об отказе в его выдаче, приостановлении его действия или аннулировании Свидетельства вносятся тер</w:t>
      </w:r>
      <w:r>
        <w:rPr>
          <w:sz w:val="24"/>
        </w:rPr>
        <w:t xml:space="preserve">риториальным органом уполномоченного органа в реестр выданных свидетельств &lt;13&gt; в течение 1 рабочего дня со дня принятия решения о выдаче Свидетельства или об отказе в его выдаче, приостановлении его действия или аннулировании Свидетельства соответственно.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&lt;13&gt; </w:t>
      </w:r>
      <w:hyperlink r:id="rId44" w:tooltip="Федеральный закон от 10.01.2003 N 17-ФЗ (ред. от 26.12.2024) &quot;О железнодорожном транспорте в Российской Федерации&quot; {КонсультантПлюс}" w:history="1">
        <w:r>
          <w:rPr>
            <w:color w:val="0000ff"/>
            <w:sz w:val="24"/>
          </w:rPr>
          <w:t xml:space="preserve">Пункт 2 статьи 25.1</w:t>
        </w:r>
      </w:hyperlink>
      <w:r>
        <w:rPr>
          <w:sz w:val="24"/>
        </w:rPr>
        <w:t xml:space="preserve"> Федерального закона N 17-ФЗ.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1"/>
      </w:pPr>
      <w:r>
        <w:rPr>
          <w:sz w:val="24"/>
        </w:rPr>
        <w:t xml:space="preserve">Приложение</w:t>
      </w:r>
      <w:r/>
    </w:p>
    <w:p>
      <w:pPr>
        <w:pStyle w:val="1231"/>
        <w:jc w:val="right"/>
      </w:pPr>
      <w:r>
        <w:rPr>
          <w:sz w:val="24"/>
        </w:rPr>
        <w:t xml:space="preserve">к порядку выдачи свидетельства,</w:t>
      </w:r>
      <w:r/>
    </w:p>
    <w:p>
      <w:pPr>
        <w:pStyle w:val="1231"/>
        <w:jc w:val="right"/>
      </w:pPr>
      <w:r>
        <w:rPr>
          <w:sz w:val="24"/>
        </w:rPr>
        <w:t xml:space="preserve">подтверждающего право на управление</w:t>
      </w:r>
      <w:r/>
    </w:p>
    <w:p>
      <w:pPr>
        <w:pStyle w:val="1231"/>
        <w:jc w:val="right"/>
      </w:pPr>
      <w:r>
        <w:rPr>
          <w:sz w:val="24"/>
        </w:rPr>
        <w:t xml:space="preserve">курсирующими по железнодорожным путям</w:t>
      </w:r>
      <w:r/>
    </w:p>
    <w:p>
      <w:pPr>
        <w:pStyle w:val="1231"/>
        <w:jc w:val="right"/>
      </w:pPr>
      <w:r>
        <w:rPr>
          <w:sz w:val="24"/>
        </w:rPr>
        <w:t xml:space="preserve">локомотивом, мотор-вагонным подвижным</w:t>
      </w:r>
      <w:r/>
    </w:p>
    <w:p>
      <w:pPr>
        <w:pStyle w:val="1231"/>
        <w:jc w:val="right"/>
      </w:pPr>
      <w:r>
        <w:rPr>
          <w:sz w:val="24"/>
        </w:rPr>
        <w:t xml:space="preserve">составом, специальным самоходным</w:t>
      </w:r>
      <w:r/>
    </w:p>
    <w:p>
      <w:pPr>
        <w:pStyle w:val="1231"/>
        <w:jc w:val="right"/>
      </w:pPr>
      <w:r>
        <w:rPr>
          <w:sz w:val="24"/>
        </w:rPr>
        <w:t xml:space="preserve">подвижным составом</w:t>
      </w:r>
      <w:r/>
    </w:p>
    <w:p>
      <w:pPr>
        <w:pStyle w:val="1231"/>
        <w:jc w:val="right"/>
      </w:pPr>
      <w:r>
        <w:rPr>
          <w:sz w:val="24"/>
        </w:rPr>
        <w:t xml:space="preserve">и (или) высокоскоростным железнодорожным</w:t>
      </w:r>
      <w:r/>
    </w:p>
    <w:p>
      <w:pPr>
        <w:pStyle w:val="1231"/>
        <w:jc w:val="right"/>
      </w:pPr>
      <w:r>
        <w:rPr>
          <w:sz w:val="24"/>
        </w:rPr>
        <w:t xml:space="preserve">подвижным составом, приостановления</w:t>
      </w:r>
      <w:r/>
    </w:p>
    <w:p>
      <w:pPr>
        <w:pStyle w:val="1231"/>
        <w:jc w:val="right"/>
      </w:pPr>
      <w:r>
        <w:rPr>
          <w:sz w:val="24"/>
        </w:rPr>
        <w:t xml:space="preserve">действия и аннулирования указанного</w:t>
      </w:r>
      <w:r/>
    </w:p>
    <w:p>
      <w:pPr>
        <w:pStyle w:val="1231"/>
        <w:jc w:val="right"/>
      </w:pPr>
      <w:r>
        <w:rPr>
          <w:sz w:val="24"/>
        </w:rPr>
        <w:t xml:space="preserve">свидетельства, утвержденному</w:t>
      </w:r>
      <w:r/>
    </w:p>
    <w:p>
      <w:pPr>
        <w:pStyle w:val="1231"/>
        <w:jc w:val="right"/>
      </w:pPr>
      <w:r>
        <w:rPr>
          <w:sz w:val="24"/>
        </w:rPr>
        <w:t xml:space="preserve">приказом Минтранса России</w:t>
      </w:r>
      <w:r/>
    </w:p>
    <w:p>
      <w:pPr>
        <w:pStyle w:val="1231"/>
        <w:jc w:val="right"/>
      </w:pPr>
      <w:r>
        <w:rPr>
          <w:sz w:val="24"/>
        </w:rPr>
        <w:t xml:space="preserve">от 3 апреля 2025 г. N 118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Рекомендуемый образец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2"/>
        <w:jc w:val="both"/>
      </w:pPr>
      <w:r>
        <w:rPr>
          <w:sz w:val="20"/>
        </w:rPr>
        <w:t xml:space="preserve">В _________________________________________________________________________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(полное наименование территориального органа Федеральной службы</w:t>
      </w:r>
      <w:r/>
    </w:p>
    <w:p>
      <w:pPr>
        <w:pStyle w:val="1232"/>
        <w:jc w:val="both"/>
      </w:pPr>
      <w:r>
        <w:rPr>
          <w:sz w:val="20"/>
        </w:rPr>
        <w:t xml:space="preserve">                        по надзору в сфере транспорта)</w:t>
      </w:r>
      <w:r/>
    </w:p>
    <w:p>
      <w:pPr>
        <w:pStyle w:val="1232"/>
        <w:jc w:val="both"/>
      </w:pPr>
      <w:r>
        <w:rPr>
          <w:sz w:val="20"/>
        </w:rPr>
        <w:t xml:space="preserve">от 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(фамилия, имя, отчество (при наличии)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Дата рождения _____________________ Место рождения ________________________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Проживающего (проживающей) 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(адрес регистрации по месту жительства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(месту пребывания)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Паспорт (иной документ, удостоверяющий личность)</w:t>
      </w:r>
      <w:r/>
    </w:p>
    <w:p>
      <w:pPr>
        <w:pStyle w:val="1232"/>
        <w:jc w:val="both"/>
      </w:pPr>
      <w:r>
        <w:rPr>
          <w:sz w:val="20"/>
        </w:rPr>
        <w:t xml:space="preserve">серия ______ номер ___________ выдан 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            (когда, кем)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/>
      <w:bookmarkStart w:id="186" w:name="P186"/>
      <w:r/>
      <w:bookmarkEnd w:id="186"/>
      <w:r>
        <w:rPr>
          <w:sz w:val="20"/>
        </w:rPr>
        <w:t xml:space="preserve">                                 ЗАЯВЛЕНИЕ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Прошу    выдать    (аннулировать)   (нужное   подчеркнуть)   свидетельство,</w:t>
      </w:r>
      <w:r/>
    </w:p>
    <w:p>
      <w:pPr>
        <w:pStyle w:val="1232"/>
        <w:jc w:val="both"/>
      </w:pPr>
      <w:r>
        <w:rPr>
          <w:sz w:val="20"/>
        </w:rPr>
        <w:t xml:space="preserve">подтверждающее  право  на  управление курсирующими по железнодорожным путям</w:t>
      </w:r>
      <w:r/>
    </w:p>
    <w:p>
      <w:pPr>
        <w:pStyle w:val="1232"/>
        <w:jc w:val="both"/>
      </w:pPr>
      <w:r>
        <w:rPr>
          <w:sz w:val="20"/>
        </w:rPr>
        <w:t xml:space="preserve">локомотивом,  мотор-вагонным  подвижным  составом,  специальным  самоходным</w:t>
      </w:r>
      <w:r/>
    </w:p>
    <w:p>
      <w:pPr>
        <w:pStyle w:val="1232"/>
        <w:jc w:val="both"/>
      </w:pPr>
      <w:r>
        <w:rPr>
          <w:sz w:val="20"/>
        </w:rPr>
        <w:t xml:space="preserve">подвижным  составом  и  (или)  высокоскоростным  железнодорожным  подвижным</w:t>
      </w:r>
      <w:r/>
    </w:p>
    <w:p>
      <w:pPr>
        <w:pStyle w:val="1232"/>
        <w:jc w:val="both"/>
      </w:pPr>
      <w:r>
        <w:rPr>
          <w:sz w:val="20"/>
        </w:rPr>
        <w:t xml:space="preserve">составом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К заявлению прилагаю 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(копии документов, предусмотренных </w:t>
      </w:r>
      <w:hyperlink w:tooltip="4. К теоретическим испытаниям допускаются Кандидаты, достигшие возраста 18 лет и представившие следующие документы:" w:anchor="P74" w:history="1">
        <w:r>
          <w:rPr>
            <w:color w:val="0000ff"/>
            <w:sz w:val="20"/>
          </w:rPr>
          <w:t xml:space="preserve">пунктом 4</w:t>
        </w:r>
      </w:hyperlink>
      <w:r>
        <w:rPr>
          <w:sz w:val="20"/>
        </w:rPr>
        <w:t xml:space="preserve"> порядка</w:t>
      </w:r>
      <w:r/>
    </w:p>
    <w:p>
      <w:pPr>
        <w:pStyle w:val="1232"/>
        <w:jc w:val="both"/>
      </w:pPr>
      <w:r>
        <w:rPr>
          <w:sz w:val="20"/>
        </w:rPr>
        <w:t xml:space="preserve">                         выдачи свидетельства, подтверждающего право на</w:t>
      </w:r>
      <w:r/>
    </w:p>
    <w:p>
      <w:pPr>
        <w:pStyle w:val="1232"/>
        <w:jc w:val="both"/>
      </w:pPr>
      <w:r>
        <w:rPr>
          <w:sz w:val="20"/>
        </w:rPr>
        <w:t xml:space="preserve">                        управление курсирующими по железнодорожным путям</w:t>
      </w:r>
      <w:r/>
    </w:p>
    <w:p>
      <w:pPr>
        <w:pStyle w:val="1232"/>
        <w:jc w:val="both"/>
      </w:pPr>
      <w:r>
        <w:rPr>
          <w:sz w:val="20"/>
        </w:rPr>
        <w:t xml:space="preserve">                         локомотивом, мотор-вагонным подвижным составом,</w:t>
      </w:r>
      <w:r/>
    </w:p>
    <w:p>
      <w:pPr>
        <w:pStyle w:val="1232"/>
        <w:jc w:val="both"/>
      </w:pPr>
      <w:r>
        <w:rPr>
          <w:sz w:val="20"/>
        </w:rPr>
        <w:t xml:space="preserve">                       специальным самоходным подвижным составом и (или)</w:t>
      </w:r>
      <w:r/>
    </w:p>
    <w:p>
      <w:pPr>
        <w:pStyle w:val="1232"/>
        <w:jc w:val="both"/>
      </w:pPr>
      <w:r>
        <w:rPr>
          <w:sz w:val="20"/>
        </w:rPr>
        <w:t xml:space="preserve">                      высокоскоростным железнодорожным подвижным составом,</w:t>
      </w:r>
      <w:r/>
    </w:p>
    <w:p>
      <w:pPr>
        <w:pStyle w:val="1232"/>
        <w:jc w:val="both"/>
      </w:pPr>
      <w:r>
        <w:rPr>
          <w:sz w:val="20"/>
        </w:rPr>
        <w:t xml:space="preserve">                      приостановления действия и аннулирования указанного</w:t>
      </w:r>
      <w:r/>
    </w:p>
    <w:p>
      <w:pPr>
        <w:pStyle w:val="1232"/>
        <w:jc w:val="both"/>
      </w:pPr>
      <w:r>
        <w:rPr>
          <w:sz w:val="20"/>
        </w:rPr>
        <w:t xml:space="preserve">                     свидетельства, утвержденного приказом Минтранса России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от 3 апреля 2025 г. N 118)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Прошу  уведомить  меня  о  решении,  принятом  по  результатам рассмотрения</w:t>
      </w:r>
      <w:r/>
    </w:p>
    <w:p>
      <w:pPr>
        <w:pStyle w:val="1232"/>
        <w:jc w:val="both"/>
      </w:pPr>
      <w:r>
        <w:rPr>
          <w:sz w:val="20"/>
        </w:rPr>
        <w:t xml:space="preserve">настоящего заявления 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    (способ уведомления)</w:t>
      </w:r>
      <w:r/>
    </w:p>
    <w:p>
      <w:pPr>
        <w:pStyle w:val="1232"/>
        <w:jc w:val="both"/>
      </w:pPr>
      <w:r>
        <w:rPr>
          <w:sz w:val="20"/>
        </w:rPr>
      </w:r>
      <w:r/>
    </w:p>
    <w:p>
      <w:pPr>
        <w:pStyle w:val="1232"/>
        <w:jc w:val="both"/>
      </w:pPr>
      <w:r>
        <w:rPr>
          <w:sz w:val="20"/>
        </w:rPr>
        <w:t xml:space="preserve">От ________________________________________________________________________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(фамилия, имя, отчество (при наличии)</w:t>
      </w:r>
      <w:r/>
    </w:p>
    <w:p>
      <w:pPr>
        <w:pStyle w:val="1232"/>
        <w:jc w:val="both"/>
      </w:pPr>
      <w:r>
        <w:rPr>
          <w:sz w:val="20"/>
        </w:rPr>
        <w:t xml:space="preserve">приняты копии документов, прилагаемые к заявлению</w:t>
      </w:r>
      <w:r/>
    </w:p>
    <w:p>
      <w:pPr>
        <w:pStyle w:val="1232"/>
        <w:jc w:val="both"/>
      </w:pPr>
      <w:r>
        <w:rPr>
          <w:sz w:val="20"/>
        </w:rPr>
        <w:t xml:space="preserve">"__" _________ 20__ г. ____________________________________________________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(подпись должностного лица территориального</w:t>
      </w:r>
      <w:r/>
    </w:p>
    <w:p>
      <w:pPr>
        <w:pStyle w:val="1232"/>
        <w:jc w:val="both"/>
      </w:pPr>
      <w:r>
        <w:rPr>
          <w:sz w:val="20"/>
        </w:rPr>
        <w:t xml:space="preserve">                                  органа уполномоченного органа)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Приложение N 2</w:t>
      </w:r>
      <w:r/>
    </w:p>
    <w:p>
      <w:pPr>
        <w:pStyle w:val="1231"/>
        <w:jc w:val="right"/>
      </w:pPr>
      <w:r>
        <w:rPr>
          <w:sz w:val="24"/>
        </w:rPr>
        <w:t xml:space="preserve">к приказу Минтранса России</w:t>
      </w:r>
      <w:r/>
    </w:p>
    <w:p>
      <w:pPr>
        <w:pStyle w:val="1231"/>
        <w:jc w:val="right"/>
      </w:pPr>
      <w:r>
        <w:rPr>
          <w:sz w:val="24"/>
        </w:rPr>
        <w:t xml:space="preserve">от 3 апреля 2025 г. N 118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>
        <w:rPr>
          <w:sz w:val="24"/>
        </w:rPr>
        <w:t xml:space="preserve">Форма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/>
      <w:bookmarkStart w:id="226" w:name="P226"/>
      <w:r/>
      <w:bookmarkEnd w:id="226"/>
      <w:r>
        <w:rPr>
          <w:sz w:val="24"/>
        </w:rPr>
        <w:t xml:space="preserve">Лицевая сторона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sectPr>
          <w:headerReference w:type="default" r:id="rId8"/>
          <w:headerReference w:type="first" r:id="rId9"/>
          <w:footerReference w:type="default" r:id="rId14"/>
          <w:footerReference w:type="first" r:id="rId15"/>
          <w:footnotePr/>
          <w:endnotePr/>
          <w:type w:val="nextPage"/>
          <w:pgSz w:w="11906" w:h="16838" w:orient="portrait"/>
          <w:pgMar w:top="1440" w:right="566" w:bottom="1440" w:left="1133" w:header="0" w:footer="0" w:gutter="0"/>
          <w:cols w:num="1" w:sep="0" w:space="1701" w:equalWidth="1"/>
          <w:docGrid w:linePitch="360"/>
          <w:titlePg/>
        </w:sectPr>
      </w:pP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89"/>
        <w:gridCol w:w="1113"/>
        <w:gridCol w:w="340"/>
        <w:gridCol w:w="345"/>
        <w:gridCol w:w="7313"/>
        <w:gridCol w:w="737"/>
      </w:tblGrid>
      <w:tr>
        <w:tblPrEx>
          <w:tblBorders>
            <w:insideH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489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position w:val="-3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33755" cy="541020"/>
                      <wp:effectExtent l="0" t="0" r="0" b="0"/>
                      <wp:docPr id="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/>
                              <pic:nvPr/>
                            </pic:nvPicPr>
                            <pic:blipFill>
                              <a:blip r:embed="rId4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3375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65.65pt;height:42.60pt;mso-wrap-distance-left:0.00pt;mso-wrap-distance-top:0.00pt;mso-wrap-distance-right:0.00pt;mso-wrap-distance-bottom:0.00pt;" stroked="f">
                      <v:path textboxrect="0,0,0,0"/>
                      <v:imagedata r:id="rId45" o:title=""/>
                    </v:shape>
                  </w:pict>
                </mc:Fallback>
              </mc:AlternateContent>
            </w:r>
            <w:r/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848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29" w:name="P229"/>
            <w:r/>
            <w:bookmarkEnd w:id="229"/>
            <w:r>
              <w:rPr>
                <w:sz w:val="24"/>
              </w:rPr>
              <w:t xml:space="preserve">СВИДЕТЕЛЬСТВО,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подтверждающее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подвижным составом </w:t>
            </w:r>
            <w:hyperlink w:tooltip="&lt;1&gt; Далее - Свидетельство." w:anchor="P301" w:history="1">
              <w:r>
                <w:rPr>
                  <w:color w:val="0000ff"/>
                  <w:sz w:val="24"/>
                </w:rPr>
                <w:t xml:space="preserve">&lt;1&gt;</w:t>
              </w:r>
            </w:hyperlink>
            <w:r/>
            <w:r/>
          </w:p>
        </w:tc>
      </w:tr>
      <w:tr>
        <w:tblPrEx>
          <w:tblBorders>
            <w:insideH w:val="single" w:color="000000" w:sz="4" w:space="0"/>
          </w:tblBorders>
        </w:tblPrEx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bottom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6. Фотография владельца Свидетельства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/>
            <w:bookmarkStart w:id="234" w:name="P234"/>
            <w:r/>
            <w:bookmarkEnd w:id="234"/>
            <w:r>
              <w:rPr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Фамилия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/>
            <w:bookmarkStart w:id="240" w:name="P240"/>
            <w:r/>
            <w:bookmarkEnd w:id="240"/>
            <w:r>
              <w:rPr>
                <w:sz w:val="24"/>
              </w:rPr>
              <w:t xml:space="preserve">2.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Имя, отчество (при наличии)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/>
            <w:bookmarkStart w:id="246" w:name="P246"/>
            <w:r/>
            <w:bookmarkEnd w:id="246"/>
            <w:r>
              <w:rPr>
                <w:sz w:val="24"/>
              </w:rPr>
              <w:t xml:space="preserve">3.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Дата и место рождения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/>
            <w:bookmarkStart w:id="252" w:name="P252"/>
            <w:r/>
            <w:bookmarkEnd w:id="252"/>
            <w:r>
              <w:rPr>
                <w:sz w:val="24"/>
              </w:rPr>
              <w:t xml:space="preserve">4.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Дата выдачи Свидетельства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/>
            <w:bookmarkStart w:id="258" w:name="P258"/>
            <w:r/>
            <w:bookmarkEnd w:id="258"/>
            <w:r>
              <w:rPr>
                <w:sz w:val="24"/>
              </w:rPr>
              <w:t xml:space="preserve">5.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Сокращенное наименование территориального органа Федеральной службы по надзору в сфере транспорта, выдавшего Свидетельство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vMerge w:val="restart"/>
            <w:textDirection w:val="lrTb"/>
            <w:noWrap w:val="false"/>
          </w:tcPr>
          <w:p>
            <w:pPr>
              <w:pStyle w:val="1231"/>
              <w:jc w:val="both"/>
            </w:pPr>
            <w:r/>
            <w:bookmarkStart w:id="264" w:name="P264"/>
            <w:r/>
            <w:bookmarkEnd w:id="264"/>
            <w:r>
              <w:rPr>
                <w:sz w:val="24"/>
              </w:rPr>
              <w:t xml:space="preserve">7.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vMerge w:val="restart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vMerge w:val="restart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>
          <w:trHeight w:val="27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02" w:type="dxa"/>
            <w:vAlign w:val="center"/>
            <w:vMerge w:val="restart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67" w:name="P267"/>
            <w:r/>
            <w:bookmarkEnd w:id="267"/>
            <w:r>
              <w:rPr>
                <w:sz w:val="24"/>
              </w:rPr>
              <w:t xml:space="preserve">8. _______________</w:t>
            </w:r>
            <w:r/>
          </w:p>
          <w:p>
            <w:pPr>
              <w:pStyle w:val="1231"/>
              <w:jc w:val="center"/>
            </w:pPr>
            <w:r>
              <w:rPr>
                <w:sz w:val="24"/>
              </w:rPr>
              <w:t xml:space="preserve">Подпись владельца Свидетельства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Серия и номер Свидетельства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  <w:jc w:val="both"/>
            </w:pPr>
            <w:r/>
            <w:bookmarkStart w:id="272" w:name="P272"/>
            <w:r/>
            <w:bookmarkEnd w:id="272"/>
            <w:r>
              <w:rPr>
                <w:sz w:val="24"/>
              </w:rPr>
              <w:t xml:space="preserve">9.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5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313" w:type="dxa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Адрес регистрации по месту жительства (месту пребывания) владельца Свидетельства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</w:pPr>
      <w:r/>
      <w:bookmarkStart w:id="279" w:name="P279"/>
      <w:r/>
      <w:bookmarkEnd w:id="279"/>
      <w:r>
        <w:rPr>
          <w:sz w:val="24"/>
        </w:rPr>
        <w:t xml:space="preserve">Оборотная сторона</w:t>
      </w:r>
      <w:r/>
    </w:p>
    <w:p>
      <w:pPr>
        <w:pStyle w:val="1231"/>
        <w:jc w:val="both"/>
      </w:pPr>
      <w:r>
        <w:rPr>
          <w:sz w:val="24"/>
        </w:rPr>
      </w:r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855"/>
        <w:gridCol w:w="3742"/>
        <w:gridCol w:w="3742"/>
      </w:tblGrid>
      <w:tr>
        <w:tblPrEx/>
        <w:trPr/>
        <w:tc>
          <w:tcPr>
            <w:tcW w:w="3855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81" w:name="P281"/>
            <w:r/>
            <w:bookmarkEnd w:id="281"/>
            <w:r>
              <w:rPr>
                <w:sz w:val="24"/>
              </w:rPr>
              <w:t xml:space="preserve">10.</w:t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82" w:name="P282"/>
            <w:r/>
            <w:bookmarkEnd w:id="282"/>
            <w:r>
              <w:rPr>
                <w:sz w:val="24"/>
              </w:rPr>
              <w:t xml:space="preserve">11.</w:t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  <w:jc w:val="center"/>
            </w:pPr>
            <w:r/>
            <w:bookmarkStart w:id="283" w:name="P283"/>
            <w:r/>
            <w:bookmarkEnd w:id="283"/>
            <w:r>
              <w:rPr>
                <w:sz w:val="24"/>
              </w:rPr>
              <w:t xml:space="preserve">12.</w:t>
            </w:r>
            <w:r/>
          </w:p>
        </w:tc>
      </w:tr>
      <w:tr>
        <w:tblPrEx/>
        <w:trPr/>
        <w:tc>
          <w:tcPr>
            <w:tcW w:w="3855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Категории железнодорожного подвижного состава, на которые распространяется действие Свидетельства</w:t>
            </w:r>
            <w:r/>
          </w:p>
        </w:tc>
        <w:tc>
          <w:tcPr>
            <w:tcW w:w="3742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Профессия</w:t>
            </w:r>
            <w:r/>
          </w:p>
        </w:tc>
        <w:tc>
          <w:tcPr>
            <w:tcW w:w="3742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Дата внесения сведений о полученной профессии</w:t>
            </w:r>
            <w:r/>
          </w:p>
        </w:tc>
      </w:tr>
      <w:tr>
        <w:tblPrEx/>
        <w:trPr/>
        <w:tc>
          <w:tcPr>
            <w:tcW w:w="3855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Мотор-вагонный подвижной состав</w:t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855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Специальный самоходный подвижной состав</w:t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855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Локомотив</w:t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  <w:tr>
        <w:tblPrEx/>
        <w:trPr/>
        <w:tc>
          <w:tcPr>
            <w:tcW w:w="3855" w:type="dxa"/>
            <w:vAlign w:val="center"/>
            <w:textDirection w:val="lrTb"/>
            <w:noWrap w:val="false"/>
          </w:tcPr>
          <w:p>
            <w:pPr>
              <w:pStyle w:val="1231"/>
              <w:jc w:val="center"/>
            </w:pPr>
            <w:r>
              <w:rPr>
                <w:sz w:val="24"/>
              </w:rPr>
              <w:t xml:space="preserve">Высокоскоростной железнодорожный подвижной состав</w:t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  <w:tc>
          <w:tcPr>
            <w:tcW w:w="3742" w:type="dxa"/>
            <w:textDirection w:val="lrTb"/>
            <w:noWrap w:val="false"/>
          </w:tcPr>
          <w:p>
            <w:pPr>
              <w:pStyle w:val="1231"/>
            </w:pPr>
            <w:r>
              <w:rPr>
                <w:sz w:val="24"/>
              </w:rPr>
            </w:r>
            <w:r/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6"/>
          <w:footerReference w:type="first" r:id="rId17"/>
          <w:footnotePr/>
          <w:endnotePr/>
          <w:type w:val="nextPage"/>
          <w:pgSz w:w="16838" w:h="11906" w:orient="landscape"/>
          <w:pgMar w:top="1133" w:right="1440" w:bottom="566" w:left="1440" w:header="0" w:footer="0" w:gutter="0"/>
          <w:cols w:num="1" w:sep="0" w:space="1701" w:equalWidth="1"/>
          <w:docGrid w:linePitch="360"/>
          <w:titlePg/>
        </w:sectPr>
      </w:pPr>
      <w:r/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--------------------------------</w:t>
      </w:r>
      <w:r/>
    </w:p>
    <w:p>
      <w:pPr>
        <w:pStyle w:val="1231"/>
        <w:ind w:firstLine="540"/>
        <w:jc w:val="both"/>
        <w:spacing w:before="240"/>
      </w:pPr>
      <w:r/>
      <w:bookmarkStart w:id="301" w:name="P301"/>
      <w:r/>
      <w:bookmarkEnd w:id="301"/>
      <w:r>
        <w:rPr>
          <w:sz w:val="24"/>
        </w:rPr>
        <w:t xml:space="preserve">&lt;1&gt; Далее - Свидетельство.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right"/>
        <w:outlineLvl w:val="0"/>
      </w:pPr>
      <w:r>
        <w:rPr>
          <w:sz w:val="24"/>
        </w:rPr>
        <w:t xml:space="preserve">Приложение N 3</w:t>
      </w:r>
      <w:r/>
    </w:p>
    <w:p>
      <w:pPr>
        <w:pStyle w:val="1231"/>
        <w:jc w:val="right"/>
      </w:pPr>
      <w:r>
        <w:rPr>
          <w:sz w:val="24"/>
        </w:rPr>
        <w:t xml:space="preserve">к приказу Минтранса России</w:t>
      </w:r>
      <w:r/>
    </w:p>
    <w:p>
      <w:pPr>
        <w:pStyle w:val="1231"/>
        <w:jc w:val="right"/>
      </w:pPr>
      <w:r>
        <w:rPr>
          <w:sz w:val="24"/>
        </w:rPr>
        <w:t xml:space="preserve">от 3 апреля 2025 г. N 118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3"/>
        <w:jc w:val="center"/>
      </w:pPr>
      <w:r/>
      <w:bookmarkStart w:id="311" w:name="P311"/>
      <w:r/>
      <w:bookmarkEnd w:id="311"/>
      <w:r>
        <w:rPr>
          <w:sz w:val="24"/>
        </w:rPr>
        <w:t xml:space="preserve">ТРЕБОВАНИЯ</w:t>
      </w:r>
      <w:r/>
    </w:p>
    <w:p>
      <w:pPr>
        <w:pStyle w:val="1233"/>
        <w:jc w:val="center"/>
      </w:pPr>
      <w:r>
        <w:rPr>
          <w:sz w:val="24"/>
        </w:rPr>
        <w:t xml:space="preserve">К ОФОРМЛЕНИЮ СВИДЕТЕЛЬСТВА, ПОДТВЕРЖДАЮЩЕГО ПРАВО</w:t>
      </w:r>
      <w:r/>
    </w:p>
    <w:p>
      <w:pPr>
        <w:pStyle w:val="1233"/>
        <w:jc w:val="center"/>
      </w:pPr>
      <w:r>
        <w:rPr>
          <w:sz w:val="24"/>
        </w:rPr>
        <w:t xml:space="preserve">НА УПРАВЛЕНИЕ КУРСИРУЮЩИМИ ПО ЖЕЛЕЗНОДОРОЖНЫМ ПУТЯМ</w:t>
      </w:r>
      <w:r/>
    </w:p>
    <w:p>
      <w:pPr>
        <w:pStyle w:val="1233"/>
        <w:jc w:val="center"/>
      </w:pPr>
      <w:r>
        <w:rPr>
          <w:sz w:val="24"/>
        </w:rPr>
        <w:t xml:space="preserve">ЛОКОМОТИВОМ, МОТОР-ВАГОННЫМ ПОДВИЖНЫМ СОСТАВОМ, СПЕЦИАЛЬНЫМ</w:t>
      </w:r>
      <w:r/>
    </w:p>
    <w:p>
      <w:pPr>
        <w:pStyle w:val="1233"/>
        <w:jc w:val="center"/>
      </w:pPr>
      <w:r>
        <w:rPr>
          <w:sz w:val="24"/>
        </w:rPr>
        <w:t xml:space="preserve">САМОХОДНЫМ ПОДВИЖНЫМ СОСТАВОМ И (ИЛИ) ВЫСОКОСКОРОСТНЫМ</w:t>
      </w:r>
      <w:r/>
    </w:p>
    <w:p>
      <w:pPr>
        <w:pStyle w:val="1233"/>
        <w:jc w:val="center"/>
      </w:pPr>
      <w:r>
        <w:rPr>
          <w:sz w:val="24"/>
        </w:rPr>
        <w:t xml:space="preserve">ЖЕЛЕЗНОДОРОЖНЫМ ПОДВИЖНЫМ СОСТАВОМ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ind w:firstLine="540"/>
        <w:jc w:val="both"/>
      </w:pPr>
      <w:r>
        <w:rPr>
          <w:sz w:val="24"/>
        </w:rPr>
        <w:t xml:space="preserve">1.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Свидетельство</w:t>
        </w:r>
      </w:hyperlink>
      <w:r>
        <w:rPr>
          <w:sz w:val="24"/>
        </w:rPr>
        <w:t xml:space="preserve">, подтв</w:t>
      </w:r>
      <w:r>
        <w:rPr>
          <w:sz w:val="24"/>
        </w:rPr>
        <w:t xml:space="preserve">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 (далее - Свидетельство), должно иметь </w:t>
      </w:r>
      <w:hyperlink w:tooltip="Лицевая сторона" w:anchor="P226" w:history="1">
        <w:r>
          <w:rPr>
            <w:color w:val="0000ff"/>
            <w:sz w:val="24"/>
          </w:rPr>
          <w:t xml:space="preserve">лицевую</w:t>
        </w:r>
      </w:hyperlink>
      <w:r>
        <w:rPr>
          <w:sz w:val="24"/>
        </w:rPr>
        <w:t xml:space="preserve"> и </w:t>
      </w:r>
      <w:hyperlink w:tooltip="Оборотная сторона" w:anchor="P279" w:history="1">
        <w:r>
          <w:rPr>
            <w:color w:val="0000ff"/>
            <w:sz w:val="24"/>
          </w:rPr>
          <w:t xml:space="preserve">оборотную</w:t>
        </w:r>
      </w:hyperlink>
      <w:r>
        <w:rPr>
          <w:sz w:val="24"/>
        </w:rPr>
        <w:t xml:space="preserve"> стороны.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2. Все записи в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Свидетельстве</w:t>
        </w:r>
      </w:hyperlink>
      <w:r>
        <w:rPr>
          <w:sz w:val="24"/>
        </w:rPr>
        <w:t xml:space="preserve"> выполняются на русском языке.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3. Нумерация разделов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 печатается сиреневым цветом, остальная вводимая информация, в том числе таблица категорий на </w:t>
      </w:r>
      <w:hyperlink w:tooltip="Оборотная сторона" w:anchor="P279" w:history="1">
        <w:r>
          <w:rPr>
            <w:color w:val="0000ff"/>
            <w:sz w:val="24"/>
          </w:rPr>
          <w:t xml:space="preserve">оборотной</w:t>
        </w:r>
      </w:hyperlink>
      <w:r>
        <w:rPr>
          <w:sz w:val="24"/>
        </w:rPr>
        <w:t xml:space="preserve"> стороне, - черным цветом.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4. Надпись: "СВИДЕТЕЛЬСТВО,</w:t>
      </w:r>
      <w:r>
        <w:rPr>
          <w:sz w:val="24"/>
        </w:rPr>
        <w:t xml:space="preserve"> подтверждающее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составом", расположенная в верхней части </w:t>
      </w:r>
      <w:hyperlink w:tooltip="Лицевая сторона" w:anchor="P226" w:history="1">
        <w:r>
          <w:rPr>
            <w:color w:val="0000ff"/>
            <w:sz w:val="24"/>
          </w:rPr>
          <w:t xml:space="preserve">лицевой</w:t>
        </w:r>
      </w:hyperlink>
      <w:r>
        <w:rPr>
          <w:sz w:val="24"/>
        </w:rPr>
        <w:t xml:space="preserve"> стороны, должна быть выполнена сиреневым цветом.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5. В левой части </w:t>
      </w:r>
      <w:hyperlink w:tooltip="Лицевая сторона" w:anchor="P226" w:history="1">
        <w:r>
          <w:rPr>
            <w:color w:val="0000ff"/>
            <w:sz w:val="24"/>
          </w:rPr>
          <w:t xml:space="preserve">лицевой</w:t>
        </w:r>
      </w:hyperlink>
      <w:r>
        <w:rPr>
          <w:sz w:val="24"/>
        </w:rPr>
        <w:t xml:space="preserve"> стороны должна быть расположена цветная фотография владельца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 размером 21 x 30 мм (далее - фотография).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6. Фотография должна выполняться в процессе оформления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 цифровым способом на сером фоне.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7. Фотография должна быть с четким изображением лица в анфас без головного убора.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 случае если религиозные убеждения гражданина не позволяют показываться перед посторонними лицами без головного убора, изображение лица на фотографии должно быть в головном уборе, не скрывающим овал лица.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8. Фотография для граждан, постоянно носящих очки, должна быть сделана в очках без тонированных стекол.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9. Над фотографией должно быть помещено изображение отличительного знака Российской Федерации "RUS".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10. На фоновом изображении </w:t>
      </w:r>
      <w:hyperlink w:tooltip="7." w:anchor="P264" w:history="1">
        <w:r>
          <w:rPr>
            <w:color w:val="0000ff"/>
            <w:sz w:val="24"/>
          </w:rPr>
          <w:t xml:space="preserve">разделов 7</w:t>
        </w:r>
      </w:hyperlink>
      <w:r>
        <w:rPr>
          <w:sz w:val="24"/>
        </w:rPr>
        <w:t xml:space="preserve">, </w:t>
      </w:r>
      <w:hyperlink w:tooltip="8. _______________" w:anchor="P267" w:history="1">
        <w:r>
          <w:rPr>
            <w:color w:val="0000ff"/>
            <w:sz w:val="24"/>
          </w:rPr>
          <w:t xml:space="preserve">8</w:t>
        </w:r>
      </w:hyperlink>
      <w:r>
        <w:rPr>
          <w:sz w:val="24"/>
        </w:rPr>
        <w:t xml:space="preserve">, </w:t>
      </w:r>
      <w:hyperlink w:tooltip="9." w:anchor="P272" w:history="1">
        <w:r>
          <w:rPr>
            <w:color w:val="0000ff"/>
            <w:sz w:val="24"/>
          </w:rPr>
          <w:t xml:space="preserve">9</w:t>
        </w:r>
      </w:hyperlink>
      <w:r>
        <w:rPr>
          <w:sz w:val="24"/>
        </w:rPr>
        <w:t xml:space="preserve"> Свидетельства должно быть выполнено стилизованное изображение железнодорожного пути.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11. Сведения в </w:t>
      </w:r>
      <w:hyperlink w:tooltip="1." w:anchor="P234" w:history="1">
        <w:r>
          <w:rPr>
            <w:color w:val="0000ff"/>
            <w:sz w:val="24"/>
          </w:rPr>
          <w:t xml:space="preserve">разделах 1</w:t>
        </w:r>
      </w:hyperlink>
      <w:r>
        <w:rPr>
          <w:sz w:val="24"/>
        </w:rPr>
        <w:t xml:space="preserve">, </w:t>
      </w:r>
      <w:hyperlink w:tooltip="2." w:anchor="P240" w:history="1">
        <w:r>
          <w:rPr>
            <w:color w:val="0000ff"/>
            <w:sz w:val="24"/>
          </w:rPr>
          <w:t xml:space="preserve">2</w:t>
        </w:r>
      </w:hyperlink>
      <w:r>
        <w:rPr>
          <w:sz w:val="24"/>
        </w:rPr>
        <w:t xml:space="preserve"> и </w:t>
      </w:r>
      <w:hyperlink w:tooltip="3." w:anchor="P246" w:history="1">
        <w:r>
          <w:rPr>
            <w:color w:val="0000ff"/>
            <w:sz w:val="24"/>
          </w:rPr>
          <w:t xml:space="preserve">3</w:t>
        </w:r>
      </w:hyperlink>
      <w:r>
        <w:rPr>
          <w:sz w:val="24"/>
        </w:rPr>
        <w:t xml:space="preserve"> Свидетельства указываются на основании паспорта гражданина Российской Федерации или иного документа, удостоверяющего личность.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12. Даты в </w:t>
      </w:r>
      <w:hyperlink w:tooltip="3." w:anchor="P246" w:history="1">
        <w:r>
          <w:rPr>
            <w:color w:val="0000ff"/>
            <w:sz w:val="24"/>
          </w:rPr>
          <w:t xml:space="preserve">разделах 3</w:t>
        </w:r>
      </w:hyperlink>
      <w:r>
        <w:rPr>
          <w:sz w:val="24"/>
        </w:rPr>
        <w:t xml:space="preserve">, </w:t>
      </w:r>
      <w:hyperlink w:tooltip="4." w:anchor="P252" w:history="1">
        <w:r>
          <w:rPr>
            <w:color w:val="0000ff"/>
            <w:sz w:val="24"/>
          </w:rPr>
          <w:t xml:space="preserve">4</w:t>
        </w:r>
      </w:hyperlink>
      <w:r>
        <w:rPr>
          <w:sz w:val="24"/>
        </w:rPr>
        <w:t xml:space="preserve"> и </w:t>
      </w:r>
      <w:hyperlink w:tooltip="12." w:anchor="P283" w:history="1">
        <w:r>
          <w:rPr>
            <w:color w:val="0000ff"/>
            <w:sz w:val="24"/>
          </w:rPr>
          <w:t xml:space="preserve">12</w:t>
        </w:r>
      </w:hyperlink>
      <w:r>
        <w:rPr>
          <w:sz w:val="24"/>
        </w:rPr>
        <w:t xml:space="preserve"> Свидетельства указываются арабскими цифрами в следующем формате: число, месяц, год (чч.мм.гггг).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13. В </w:t>
      </w:r>
      <w:hyperlink w:tooltip="5." w:anchor="P258" w:history="1">
        <w:r>
          <w:rPr>
            <w:color w:val="0000ff"/>
            <w:sz w:val="24"/>
          </w:rPr>
          <w:t xml:space="preserve">разделе 5</w:t>
        </w:r>
      </w:hyperlink>
      <w:r>
        <w:rPr>
          <w:sz w:val="24"/>
        </w:rPr>
        <w:t xml:space="preserve"> Свидетельства указывается сокращенное наименование территориального органа Федеральной службы по надзору в сфере транспорта, выдавшего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14. В </w:t>
      </w:r>
      <w:hyperlink w:tooltip="7." w:anchor="P264" w:history="1">
        <w:r>
          <w:rPr>
            <w:color w:val="0000ff"/>
            <w:sz w:val="24"/>
          </w:rPr>
          <w:t xml:space="preserve">разделе 7</w:t>
        </w:r>
      </w:hyperlink>
      <w:r>
        <w:rPr>
          <w:sz w:val="24"/>
        </w:rPr>
        <w:t xml:space="preserve"> Свидетельства указываются серия и номер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15. В </w:t>
      </w:r>
      <w:hyperlink w:tooltip="8. _______________" w:anchor="P267" w:history="1">
        <w:r>
          <w:rPr>
            <w:color w:val="0000ff"/>
            <w:sz w:val="24"/>
          </w:rPr>
          <w:t xml:space="preserve">разделе 8</w:t>
        </w:r>
      </w:hyperlink>
      <w:r>
        <w:rPr>
          <w:sz w:val="24"/>
        </w:rPr>
        <w:t xml:space="preserve"> Свидетельства чернилами или пастой черного цвета проставляется личная подпись владельца Свидетельства.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16. В </w:t>
      </w:r>
      <w:hyperlink w:tooltip="9." w:anchor="P272" w:history="1">
        <w:r>
          <w:rPr>
            <w:color w:val="0000ff"/>
            <w:sz w:val="24"/>
          </w:rPr>
          <w:t xml:space="preserve">разделе 9</w:t>
        </w:r>
      </w:hyperlink>
      <w:r>
        <w:rPr>
          <w:sz w:val="24"/>
        </w:rPr>
        <w:t xml:space="preserve"> Свидетельства указывается субъект Российской Федерации, в котором владелец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 зарегистрирован по месту жительства (месту пребывания).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17. В </w:t>
      </w:r>
      <w:hyperlink w:tooltip="10." w:anchor="P281" w:history="1">
        <w:r>
          <w:rPr>
            <w:color w:val="0000ff"/>
            <w:sz w:val="24"/>
          </w:rPr>
          <w:t xml:space="preserve">разделе 10</w:t>
        </w:r>
      </w:hyperlink>
      <w:r>
        <w:rPr>
          <w:sz w:val="24"/>
        </w:rPr>
        <w:t xml:space="preserve"> Свидетельства указывается перечень категорий железнодорожного подвижного состава, на которые распространяется действие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18. При указании профессии, на которую распространяется действие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, в </w:t>
      </w:r>
      <w:hyperlink w:tooltip="11." w:anchor="P282" w:history="1">
        <w:r>
          <w:rPr>
            <w:color w:val="0000ff"/>
            <w:sz w:val="24"/>
          </w:rPr>
          <w:t xml:space="preserve">разделе 11</w:t>
        </w:r>
      </w:hyperlink>
      <w:r>
        <w:rPr>
          <w:sz w:val="24"/>
        </w:rPr>
        <w:t xml:space="preserve"> Свидетельства должно быть приведено одно из следующих обозначений: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электропоезда - код Е;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дизель поезда - код Д;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рельсового автобуса - код Р;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мотовоза - код М;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автомотрисы - код А;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железнодорожно-строительной машины (самоходной) - код С;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водитель дрезины - код В;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паровоза - код П;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тепловоза - код Т;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электровоза - код Э;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машинист газотурбовоза - код Г.</w:t>
      </w:r>
      <w:r/>
    </w:p>
    <w:p>
      <w:pPr>
        <w:pStyle w:val="1231"/>
        <w:ind w:firstLine="540"/>
        <w:jc w:val="both"/>
        <w:spacing w:before="240"/>
      </w:pPr>
      <w:r>
        <w:rPr>
          <w:sz w:val="24"/>
        </w:rPr>
        <w:t xml:space="preserve">19. Заполненное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Свидетельство</w:t>
        </w:r>
      </w:hyperlink>
      <w:r>
        <w:rPr>
          <w:sz w:val="24"/>
        </w:rPr>
        <w:t xml:space="preserve"> должно фальцеваться по линии сгиба и помещаться в ламинационный пакет, состоящий из трех слоев: верхнего и нижнего прозрачного ламината, а также среднего слоя из непрозрачного материала, помещаемого внутрь </w:t>
      </w:r>
      <w:hyperlink w:tooltip="СВИДЕТЕЛЬСТВО," w:anchor="P229" w:history="1">
        <w:r>
          <w:rPr>
            <w:color w:val="0000ff"/>
            <w:sz w:val="24"/>
          </w:rPr>
          <w:t xml:space="preserve">Свидетельства</w:t>
        </w:r>
      </w:hyperlink>
      <w:r>
        <w:rPr>
          <w:sz w:val="24"/>
        </w:rPr>
        <w:t xml:space="preserve">, а затем ламинироваться.</w:t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</w:pPr>
      <w:r>
        <w:rPr>
          <w:sz w:val="24"/>
        </w:rPr>
      </w:r>
      <w:r/>
    </w:p>
    <w:p>
      <w:pPr>
        <w:pStyle w:val="1231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headerReference w:type="default" r:id="rId12"/>
      <w:headerReference w:type="first" r:id="rId13"/>
      <w:footerReference w:type="default" r:id="rId18"/>
      <w:footerReference w:type="first" r:id="rId19"/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1231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32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3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1234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1235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1236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1237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123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239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3788" w:default="1">
    <w:name w:val="Default Paragraph Font"/>
    <w:uiPriority w:val="1"/>
    <w:semiHidden/>
    <w:unhideWhenUsed/>
  </w:style>
  <w:style w:type="numbering" w:styleId="3789" w:default="1">
    <w:name w:val="No List"/>
    <w:uiPriority w:val="99"/>
    <w:semiHidden/>
    <w:unhideWhenUsed/>
  </w:style>
  <w:style w:type="table" w:styleId="379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header" Target="header6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footer" Target="footer4.xml" /><Relationship Id="rId18" Type="http://schemas.openxmlformats.org/officeDocument/2006/relationships/footer" Target="footer5.xml" /><Relationship Id="rId19" Type="http://schemas.openxmlformats.org/officeDocument/2006/relationships/footer" Target="footer6.xml" /><Relationship Id="rId20" Type="http://schemas.openxmlformats.org/officeDocument/2006/relationships/image" Target="media/image1.png"/><Relationship Id="rId21" Type="http://schemas.openxmlformats.org/officeDocument/2006/relationships/hyperlink" Target="https://login.consultant.ru/link/?req=doc&amp;base=LAW&amp;n=500699&amp;date=04.12.2025&amp;dst=70&amp;field=134" TargetMode="External"/><Relationship Id="rId22" Type="http://schemas.openxmlformats.org/officeDocument/2006/relationships/hyperlink" Target="https://login.consultant.ru/link/?req=doc&amp;base=LAW&amp;n=516325&amp;date=04.12.2025&amp;dst=86&amp;field=134" TargetMode="External"/><Relationship Id="rId23" Type="http://schemas.openxmlformats.org/officeDocument/2006/relationships/hyperlink" Target="https://login.consultant.ru/link/?req=doc&amp;base=LAW&amp;n=446330&amp;date=04.12.2025" TargetMode="External"/><Relationship Id="rId24" Type="http://schemas.openxmlformats.org/officeDocument/2006/relationships/hyperlink" Target="https://login.consultant.ru/link/?req=doc&amp;base=LAW&amp;n=425647&amp;date=04.12.2025" TargetMode="External"/><Relationship Id="rId25" Type="http://schemas.openxmlformats.org/officeDocument/2006/relationships/hyperlink" Target="https://login.consultant.ru/link/?req=doc&amp;base=LAW&amp;n=446072&amp;date=04.12.2025" TargetMode="External"/><Relationship Id="rId26" Type="http://schemas.openxmlformats.org/officeDocument/2006/relationships/hyperlink" Target="https://login.consultant.ru/link/?req=doc&amp;base=LAW&amp;n=500699&amp;date=04.12.2025&amp;dst=122&amp;field=134" TargetMode="External"/><Relationship Id="rId27" Type="http://schemas.openxmlformats.org/officeDocument/2006/relationships/hyperlink" Target="https://login.consultant.ru/link/?req=doc&amp;base=LAW&amp;n=500699&amp;date=04.12.2025&amp;dst=73&amp;field=134" TargetMode="External"/><Relationship Id="rId28" Type="http://schemas.openxmlformats.org/officeDocument/2006/relationships/hyperlink" Target="https://login.consultant.ru/link/?req=doc&amp;base=LAW&amp;n=500699&amp;date=04.12.2025&amp;dst=139&amp;field=134" TargetMode="External"/><Relationship Id="rId29" Type="http://schemas.openxmlformats.org/officeDocument/2006/relationships/hyperlink" Target="https://login.consultant.ru/link/?req=doc&amp;base=LAW&amp;n=500414&amp;date=04.12.2025&amp;dst=32&amp;field=134" TargetMode="External"/><Relationship Id="rId30" Type="http://schemas.openxmlformats.org/officeDocument/2006/relationships/hyperlink" Target="https://login.consultant.ru/link/?req=doc&amp;base=LAW&amp;n=373075&amp;date=04.12.2025" TargetMode="External"/><Relationship Id="rId31" Type="http://schemas.openxmlformats.org/officeDocument/2006/relationships/hyperlink" Target="https://login.consultant.ru/link/?req=doc&amp;base=LAW&amp;n=369101&amp;date=04.12.2025&amp;dst=100012&amp;field=134" TargetMode="External"/><Relationship Id="rId32" Type="http://schemas.openxmlformats.org/officeDocument/2006/relationships/hyperlink" Target="https://login.consultant.ru/link/?req=doc&amp;base=LAW&amp;n=369101&amp;date=04.12.2025&amp;dst=100008&amp;field=134" TargetMode="External"/><Relationship Id="rId33" Type="http://schemas.openxmlformats.org/officeDocument/2006/relationships/hyperlink" Target="https://login.consultant.ru/link/?req=doc&amp;base=LAW&amp;n=516721&amp;date=04.12.2025&amp;dst=100826&amp;field=134" TargetMode="External"/><Relationship Id="rId34" Type="http://schemas.openxmlformats.org/officeDocument/2006/relationships/hyperlink" Target="https://login.consultant.ru/link/?req=doc&amp;base=LAW&amp;n=506907&amp;date=04.12.2025&amp;dst=100173&amp;field=134" TargetMode="External"/><Relationship Id="rId35" Type="http://schemas.openxmlformats.org/officeDocument/2006/relationships/hyperlink" Target="https://login.consultant.ru/link/?req=doc&amp;base=LAW&amp;n=503689&amp;date=04.12.2025" TargetMode="External"/><Relationship Id="rId36" Type="http://schemas.openxmlformats.org/officeDocument/2006/relationships/hyperlink" Target="https://login.consultant.ru/link/?req=doc&amp;base=LAW&amp;n=473079&amp;date=04.12.2025" TargetMode="External"/><Relationship Id="rId37" Type="http://schemas.openxmlformats.org/officeDocument/2006/relationships/hyperlink" Target="https://login.consultant.ru/link/?req=doc&amp;base=LAW&amp;n=518091&amp;date=04.12.2025" TargetMode="External"/><Relationship Id="rId38" Type="http://schemas.openxmlformats.org/officeDocument/2006/relationships/hyperlink" Target="https://login.consultant.ru/link/?req=doc&amp;base=LAW&amp;n=518091&amp;date=04.12.2025&amp;dst=1&amp;field=134" TargetMode="External"/><Relationship Id="rId39" Type="http://schemas.openxmlformats.org/officeDocument/2006/relationships/hyperlink" Target="https://login.consultant.ru/link/?req=doc&amp;base=LAW&amp;n=500414&amp;date=04.12.2025&amp;dst=100023&amp;field=134" TargetMode="External"/><Relationship Id="rId40" Type="http://schemas.openxmlformats.org/officeDocument/2006/relationships/hyperlink" Target="https://login.consultant.ru/link/?req=doc&amp;base=LAW&amp;n=422554&amp;date=04.12.2025&amp;dst=100025&amp;field=134" TargetMode="External"/><Relationship Id="rId41" Type="http://schemas.openxmlformats.org/officeDocument/2006/relationships/hyperlink" Target="https://login.consultant.ru/link/?req=doc&amp;base=LAW&amp;n=422554&amp;date=04.12.2025&amp;dst=100021&amp;field=134" TargetMode="External"/><Relationship Id="rId42" Type="http://schemas.openxmlformats.org/officeDocument/2006/relationships/hyperlink" Target="https://login.consultant.ru/link/?req=doc&amp;base=LAW&amp;n=503689&amp;date=04.12.2025&amp;dst=100041&amp;field=134" TargetMode="External"/><Relationship Id="rId43" Type="http://schemas.openxmlformats.org/officeDocument/2006/relationships/hyperlink" Target="https://login.consultant.ru/link/?req=doc&amp;base=LAW&amp;n=503689&amp;date=04.12.2025&amp;dst=100041&amp;field=134" TargetMode="External"/><Relationship Id="rId44" Type="http://schemas.openxmlformats.org/officeDocument/2006/relationships/hyperlink" Target="https://login.consultant.ru/link/?req=doc&amp;base=LAW&amp;n=500699&amp;date=04.12.2025&amp;dst=70&amp;field=134" TargetMode="External"/><Relationship Id="rId45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Минтранса России от 03.04.2025 N 118
"Об установлении порядка выдачи свидетельства, подтверждающего право на управление курсирующими по железнодорожным путям локомотивом, мотор-вагонным подвижным составом, специальным самоходным подвижным составом и (или) высокоскоростным железнодорожным подвижным составом, приостановления действия и аннулирования указанного свидетельства, а также формы свидетельства и требований к его оформлению"
(Зарегистрировано в Минюсте России 28.05.2025 N 82366)</dc:title>
  <cp:lastModifiedBy>shalaeva_ss</cp:lastModifiedBy>
  <cp:revision>1</cp:revision>
  <dcterms:created xsi:type="dcterms:W3CDTF">2025-12-04T10:48:09Z</dcterms:created>
  <dcterms:modified xsi:type="dcterms:W3CDTF">2025-12-04T11:13:40Z</dcterms:modified>
</cp:coreProperties>
</file>